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AC1" w:rsidRDefault="00482AC1" w:rsidP="00482AC1">
      <w:pPr>
        <w:tabs>
          <w:tab w:val="left" w:pos="720"/>
        </w:tabs>
        <w:ind w:left="720" w:hanging="360"/>
        <w:rPr>
          <w:rFonts w:ascii="Arial" w:hAnsi="Arial" w:cs="Arial"/>
          <w:b/>
          <w:bCs/>
          <w:lang w:val="en-CA"/>
        </w:rPr>
      </w:pPr>
      <w:r>
        <w:rPr>
          <w:rFonts w:ascii="Arial" w:hAnsi="Arial" w:cs="Arial"/>
          <w:b/>
          <w:bCs/>
        </w:rPr>
        <w:t>3</w:t>
      </w:r>
      <w:r>
        <w:rPr>
          <w:rFonts w:ascii="Arial" w:hAnsi="Arial" w:cs="Arial"/>
          <w:b/>
          <w:bCs/>
          <w:lang w:val="en-CA"/>
        </w:rPr>
        <w:t>.</w:t>
      </w:r>
      <w:r>
        <w:rPr>
          <w:rFonts w:ascii="Arial" w:hAnsi="Arial" w:cs="Arial"/>
          <w:b/>
          <w:bCs/>
          <w:lang w:val="en-CA"/>
        </w:rPr>
        <w:tab/>
        <w:t>Predict what the podcast is about</w:t>
      </w:r>
    </w:p>
    <w:p w:rsidR="00482AC1" w:rsidRDefault="00482AC1" w:rsidP="00482AC1">
      <w:pPr>
        <w:tabs>
          <w:tab w:val="left" w:pos="720"/>
        </w:tabs>
        <w:ind w:left="720"/>
        <w:rPr>
          <w:rFonts w:ascii="Arial" w:hAnsi="Arial" w:cs="Arial"/>
          <w:bCs/>
          <w:lang w:val="en-CA"/>
        </w:rPr>
      </w:pPr>
    </w:p>
    <w:p w:rsidR="00482AC1" w:rsidRDefault="00482AC1" w:rsidP="00482AC1">
      <w:pPr>
        <w:tabs>
          <w:tab w:val="left" w:pos="720"/>
        </w:tabs>
        <w:ind w:left="720"/>
        <w:rPr>
          <w:rFonts w:ascii="Arial" w:hAnsi="Arial" w:cs="Arial"/>
          <w:bCs/>
          <w:lang w:val="en-CA"/>
        </w:rPr>
      </w:pPr>
      <w:r>
        <w:rPr>
          <w:rFonts w:ascii="Arial" w:hAnsi="Arial" w:cs="Arial"/>
          <w:bCs/>
          <w:lang w:val="en-CA"/>
        </w:rPr>
        <w:t xml:space="preserve">In this story, Marcy </w:t>
      </w:r>
      <w:proofErr w:type="spellStart"/>
      <w:r>
        <w:rPr>
          <w:rFonts w:ascii="Arial" w:hAnsi="Arial" w:cs="Arial"/>
          <w:bCs/>
          <w:lang w:val="en-CA"/>
        </w:rPr>
        <w:t>Markusa</w:t>
      </w:r>
      <w:proofErr w:type="spellEnd"/>
      <w:r>
        <w:rPr>
          <w:rFonts w:ascii="Arial" w:hAnsi="Arial" w:cs="Arial"/>
          <w:bCs/>
          <w:lang w:val="en-CA"/>
        </w:rPr>
        <w:t xml:space="preserve"> interviews Paul Ash about the housing resource centre he founded.  It’s called New Journey Housing and it helps newcomers to Winnipeg understand how the housing market works.  Can you predict the questions Marcy will ask Paul?</w:t>
      </w:r>
    </w:p>
    <w:p w:rsidR="00482AC1" w:rsidRDefault="00482AC1" w:rsidP="00482AC1">
      <w:pPr>
        <w:tabs>
          <w:tab w:val="left" w:pos="720"/>
        </w:tabs>
        <w:ind w:left="720"/>
        <w:rPr>
          <w:rFonts w:ascii="Arial" w:hAnsi="Arial" w:cs="Arial"/>
          <w:bCs/>
          <w:lang w:val="en-CA"/>
        </w:rPr>
      </w:pPr>
    </w:p>
    <w:p w:rsidR="00482AC1" w:rsidRDefault="00482AC1" w:rsidP="00482AC1">
      <w:pPr>
        <w:tabs>
          <w:tab w:val="left" w:pos="720"/>
        </w:tabs>
        <w:ind w:left="720"/>
        <w:rPr>
          <w:rFonts w:ascii="Arial" w:hAnsi="Arial" w:cs="Arial"/>
          <w:bCs/>
          <w:lang w:val="en-CA"/>
        </w:rPr>
      </w:pPr>
      <w:r>
        <w:rPr>
          <w:rFonts w:ascii="Arial" w:hAnsi="Arial" w:cs="Arial"/>
          <w:bCs/>
          <w:lang w:val="en-CA"/>
        </w:rPr>
        <w:t>Here are a few examples:</w:t>
      </w:r>
    </w:p>
    <w:p w:rsidR="00482AC1" w:rsidRDefault="00482AC1" w:rsidP="00482AC1">
      <w:pPr>
        <w:tabs>
          <w:tab w:val="left" w:pos="720"/>
          <w:tab w:val="left" w:pos="2160"/>
        </w:tabs>
        <w:ind w:left="720"/>
        <w:rPr>
          <w:rFonts w:ascii="Arial" w:hAnsi="Arial" w:cs="Arial"/>
          <w:bCs/>
          <w:lang w:val="en-CA"/>
        </w:rPr>
      </w:pPr>
      <w:r>
        <w:rPr>
          <w:rFonts w:ascii="Arial" w:hAnsi="Arial" w:cs="Arial"/>
          <w:bCs/>
          <w:lang w:val="en-CA"/>
        </w:rPr>
        <w:tab/>
      </w:r>
    </w:p>
    <w:p w:rsidR="00482AC1" w:rsidRDefault="00482AC1" w:rsidP="00482AC1">
      <w:pPr>
        <w:tabs>
          <w:tab w:val="left" w:pos="1701"/>
        </w:tabs>
        <w:ind w:left="1701"/>
        <w:rPr>
          <w:rFonts w:ascii="Arial" w:hAnsi="Arial" w:cs="Arial"/>
          <w:bCs/>
          <w:lang w:val="en-CA"/>
        </w:rPr>
      </w:pPr>
      <w:r>
        <w:rPr>
          <w:rFonts w:ascii="Arial" w:hAnsi="Arial" w:cs="Arial"/>
          <w:bCs/>
          <w:i/>
          <w:lang w:val="en-CA"/>
        </w:rPr>
        <w:t>I think she might ask him…</w:t>
      </w:r>
      <w:r>
        <w:rPr>
          <w:rFonts w:ascii="Arial" w:hAnsi="Arial" w:cs="Arial"/>
          <w:bCs/>
          <w:lang w:val="en-CA"/>
        </w:rPr>
        <w:t>if he is a newcomer himself.</w:t>
      </w:r>
    </w:p>
    <w:p w:rsidR="00482AC1" w:rsidRDefault="00482AC1" w:rsidP="00482AC1">
      <w:pPr>
        <w:tabs>
          <w:tab w:val="left" w:pos="1701"/>
        </w:tabs>
        <w:ind w:left="1701"/>
        <w:rPr>
          <w:rFonts w:ascii="Arial" w:hAnsi="Arial" w:cs="Arial"/>
          <w:bCs/>
          <w:lang w:val="en-CA"/>
        </w:rPr>
      </w:pPr>
      <w:r>
        <w:rPr>
          <w:rFonts w:ascii="Arial" w:hAnsi="Arial" w:cs="Arial"/>
          <w:bCs/>
          <w:i/>
          <w:lang w:val="en-CA"/>
        </w:rPr>
        <w:t>She’ll probably want to know…</w:t>
      </w:r>
      <w:r>
        <w:rPr>
          <w:rFonts w:ascii="Arial" w:hAnsi="Arial" w:cs="Arial"/>
          <w:bCs/>
          <w:lang w:val="en-CA"/>
        </w:rPr>
        <w:t xml:space="preserve"> why he decided to start New Journey Housing.</w:t>
      </w:r>
    </w:p>
    <w:p w:rsidR="00482AC1" w:rsidRDefault="00482AC1" w:rsidP="00482AC1">
      <w:pPr>
        <w:tabs>
          <w:tab w:val="left" w:pos="1701"/>
        </w:tabs>
        <w:ind w:left="1701"/>
        <w:rPr>
          <w:rFonts w:ascii="Arial" w:hAnsi="Arial" w:cs="Arial"/>
          <w:bCs/>
          <w:lang w:val="en-CA"/>
        </w:rPr>
      </w:pPr>
      <w:r>
        <w:rPr>
          <w:rFonts w:ascii="Arial" w:hAnsi="Arial" w:cs="Arial"/>
          <w:bCs/>
          <w:i/>
          <w:lang w:val="en-CA"/>
        </w:rPr>
        <w:t>I wonder if she’ll ask him</w:t>
      </w:r>
      <w:r>
        <w:rPr>
          <w:rFonts w:ascii="Arial" w:hAnsi="Arial" w:cs="Arial"/>
          <w:bCs/>
          <w:lang w:val="en-CA"/>
        </w:rPr>
        <w:t>...how the organization is funded.</w:t>
      </w:r>
    </w:p>
    <w:p w:rsidR="00482AC1" w:rsidRDefault="00482AC1" w:rsidP="00482AC1">
      <w:pPr>
        <w:tabs>
          <w:tab w:val="left" w:pos="1701"/>
        </w:tabs>
        <w:ind w:left="1701"/>
        <w:rPr>
          <w:rFonts w:ascii="Arial" w:hAnsi="Arial" w:cs="Arial"/>
          <w:bCs/>
          <w:lang w:val="en-CA"/>
        </w:rPr>
      </w:pPr>
      <w:r>
        <w:rPr>
          <w:rFonts w:ascii="Arial" w:hAnsi="Arial" w:cs="Arial"/>
          <w:bCs/>
          <w:i/>
          <w:lang w:val="en-CA"/>
        </w:rPr>
        <w:t>I’m sure she’ll ask him</w:t>
      </w:r>
      <w:r>
        <w:rPr>
          <w:rFonts w:ascii="Arial" w:hAnsi="Arial" w:cs="Arial"/>
          <w:bCs/>
          <w:lang w:val="en-CA"/>
        </w:rPr>
        <w:t>…what the organization does.</w:t>
      </w:r>
    </w:p>
    <w:p w:rsidR="00482AC1" w:rsidRDefault="00482AC1" w:rsidP="00482AC1">
      <w:pPr>
        <w:tabs>
          <w:tab w:val="left" w:pos="1701"/>
        </w:tabs>
        <w:ind w:left="1701"/>
        <w:rPr>
          <w:rFonts w:ascii="Arial" w:hAnsi="Arial" w:cs="Arial"/>
          <w:bCs/>
          <w:i/>
          <w:lang w:val="en-CA"/>
        </w:rPr>
      </w:pPr>
      <w:r>
        <w:rPr>
          <w:rFonts w:ascii="Arial" w:hAnsi="Arial" w:cs="Arial"/>
          <w:bCs/>
          <w:i/>
          <w:lang w:val="en-CA"/>
        </w:rPr>
        <w:t>I don’t know have any idea what she’ll ask him.</w:t>
      </w:r>
    </w:p>
    <w:p w:rsidR="00482AC1" w:rsidRDefault="00482AC1" w:rsidP="00482AC1">
      <w:pPr>
        <w:tabs>
          <w:tab w:val="left" w:pos="1701"/>
        </w:tabs>
        <w:ind w:left="1701"/>
        <w:rPr>
          <w:rFonts w:ascii="Arial" w:hAnsi="Arial" w:cs="Arial"/>
          <w:bCs/>
          <w:i/>
          <w:lang w:val="en-CA"/>
        </w:rPr>
      </w:pPr>
    </w:p>
    <w:p w:rsidR="00482AC1" w:rsidRDefault="00482AC1" w:rsidP="00482AC1">
      <w:pPr>
        <w:tabs>
          <w:tab w:val="num" w:pos="3345"/>
        </w:tabs>
        <w:ind w:left="720"/>
        <w:rPr>
          <w:rFonts w:ascii="Arial" w:hAnsi="Arial" w:cs="Arial"/>
        </w:rPr>
      </w:pPr>
    </w:p>
    <w:p w:rsidR="00482AC1" w:rsidRDefault="00482AC1" w:rsidP="00482AC1">
      <w:pPr>
        <w:tabs>
          <w:tab w:val="num" w:pos="3345"/>
        </w:tabs>
        <w:ind w:left="720" w:hanging="436"/>
        <w:rPr>
          <w:rFonts w:ascii="Arial" w:hAnsi="Arial" w:cs="Arial"/>
          <w:lang w:val="en-CA"/>
        </w:rPr>
      </w:pPr>
      <w:r>
        <w:rPr>
          <w:rFonts w:ascii="Arial" w:hAnsi="Arial" w:cs="Arial"/>
          <w:b/>
          <w:bCs/>
          <w:lang w:val="en-CA"/>
        </w:rPr>
        <w:t>4.  Get ready to listen</w:t>
      </w:r>
      <w:r>
        <w:rPr>
          <w:rFonts w:ascii="Arial" w:hAnsi="Arial" w:cs="Arial"/>
          <w:b/>
          <w:bCs/>
          <w:lang w:val="en-CA"/>
        </w:rPr>
        <w:br/>
      </w:r>
    </w:p>
    <w:p w:rsidR="00482AC1" w:rsidRDefault="00482AC1" w:rsidP="00482AC1">
      <w:pPr>
        <w:ind w:left="360" w:firstLine="349"/>
        <w:rPr>
          <w:rFonts w:ascii="Arial" w:hAnsi="Arial" w:cs="Arial"/>
          <w:i/>
          <w:iCs/>
          <w:lang w:val="en-CA"/>
        </w:rPr>
      </w:pPr>
      <w:r>
        <w:rPr>
          <w:rFonts w:ascii="Arial" w:hAnsi="Arial" w:cs="Arial"/>
          <w:lang w:val="en-CA"/>
        </w:rPr>
        <w:t>In this interview, you will hear:</w:t>
      </w:r>
      <w:r>
        <w:rPr>
          <w:rFonts w:ascii="Arial" w:hAnsi="Arial" w:cs="Arial"/>
          <w:lang w:val="en-CA"/>
        </w:rPr>
        <w:br/>
      </w:r>
    </w:p>
    <w:p w:rsidR="00482AC1" w:rsidRDefault="00482AC1" w:rsidP="00482AC1">
      <w:pPr>
        <w:ind w:left="720"/>
        <w:rPr>
          <w:rFonts w:ascii="Arial" w:hAnsi="Arial" w:cs="Arial"/>
          <w:lang w:val="en-CA"/>
        </w:rPr>
      </w:pPr>
      <w:r>
        <w:rPr>
          <w:rFonts w:ascii="Arial" w:hAnsi="Arial" w:cs="Arial"/>
          <w:lang w:val="en-CA"/>
        </w:rPr>
        <w:t xml:space="preserve">Marcy </w:t>
      </w:r>
      <w:proofErr w:type="spellStart"/>
      <w:r>
        <w:rPr>
          <w:rFonts w:ascii="Arial" w:hAnsi="Arial" w:cs="Arial"/>
          <w:lang w:val="en-CA"/>
        </w:rPr>
        <w:t>Markusa</w:t>
      </w:r>
      <w:proofErr w:type="spellEnd"/>
      <w:r>
        <w:rPr>
          <w:rFonts w:ascii="Arial" w:hAnsi="Arial" w:cs="Arial"/>
          <w:lang w:val="en-CA"/>
        </w:rPr>
        <w:t xml:space="preserve"> – host and interviewer</w:t>
      </w:r>
    </w:p>
    <w:p w:rsidR="00482AC1" w:rsidRDefault="00482AC1" w:rsidP="00482AC1">
      <w:pPr>
        <w:ind w:left="720"/>
        <w:rPr>
          <w:rFonts w:ascii="Arial" w:hAnsi="Arial" w:cs="Arial"/>
          <w:lang w:val="en-CA"/>
        </w:rPr>
      </w:pPr>
      <w:r>
        <w:rPr>
          <w:rFonts w:ascii="Arial" w:eastAsia="Times New Roman" w:hAnsi="Arial" w:cs="Arial"/>
        </w:rPr>
        <w:t>Paul Ash</w:t>
      </w:r>
      <w:r>
        <w:rPr>
          <w:rFonts w:ascii="Arial" w:hAnsi="Arial" w:cs="Arial"/>
          <w:lang w:val="en-CA"/>
        </w:rPr>
        <w:t xml:space="preserve"> – founder, New Journey Housing</w:t>
      </w:r>
    </w:p>
    <w:p w:rsidR="00482AC1" w:rsidRDefault="00482AC1" w:rsidP="00482AC1">
      <w:pPr>
        <w:ind w:left="720"/>
        <w:rPr>
          <w:rFonts w:ascii="Arial" w:hAnsi="Arial" w:cs="Arial"/>
          <w:lang w:val="en-CA"/>
        </w:rPr>
      </w:pPr>
    </w:p>
    <w:p w:rsidR="00482AC1" w:rsidRDefault="00482AC1" w:rsidP="00482AC1">
      <w:pPr>
        <w:ind w:left="567"/>
        <w:rPr>
          <w:rFonts w:ascii="Arial" w:hAnsi="Arial" w:cs="Arial"/>
          <w:iCs/>
          <w:lang w:val="en-CA"/>
        </w:rPr>
      </w:pPr>
      <w:r>
        <w:rPr>
          <w:rFonts w:ascii="Arial" w:hAnsi="Arial" w:cs="Arial"/>
          <w:iCs/>
          <w:lang w:val="en-CA"/>
        </w:rPr>
        <w:t xml:space="preserve">In this podcast, both Marcy and Paul speak very quickly.  Paul also uses a number of strategies often heard in informal, fast speech.  He uses a lot of fillers or hesitators as he searches for the right word.  His favourite is </w:t>
      </w:r>
      <w:r>
        <w:rPr>
          <w:rFonts w:ascii="Arial" w:hAnsi="Arial" w:cs="Arial"/>
          <w:i/>
          <w:iCs/>
          <w:lang w:val="en-CA"/>
        </w:rPr>
        <w:t>ah</w:t>
      </w:r>
      <w:r>
        <w:rPr>
          <w:rFonts w:ascii="Arial" w:hAnsi="Arial" w:cs="Arial"/>
          <w:iCs/>
          <w:lang w:val="en-CA"/>
        </w:rPr>
        <w:t xml:space="preserve">.  </w:t>
      </w:r>
    </w:p>
    <w:p w:rsidR="00482AC1" w:rsidRDefault="00482AC1" w:rsidP="00482AC1">
      <w:pPr>
        <w:ind w:left="567"/>
        <w:rPr>
          <w:rFonts w:ascii="Arial" w:hAnsi="Arial" w:cs="Arial"/>
          <w:iCs/>
          <w:lang w:val="en-CA"/>
        </w:rPr>
      </w:pPr>
    </w:p>
    <w:p w:rsidR="00482AC1" w:rsidRDefault="00482AC1" w:rsidP="00482AC1">
      <w:pPr>
        <w:ind w:left="567"/>
        <w:rPr>
          <w:rFonts w:ascii="Arial" w:hAnsi="Arial" w:cs="Arial"/>
          <w:iCs/>
          <w:lang w:val="en-CA"/>
        </w:rPr>
      </w:pPr>
      <w:r>
        <w:rPr>
          <w:rFonts w:ascii="Arial" w:hAnsi="Arial" w:cs="Arial"/>
          <w:iCs/>
          <w:lang w:val="en-CA"/>
        </w:rPr>
        <w:t>Notice Paul’s use of hesitators/fillers when you listen to the podcast?  Do you think it make it easier or more difficult for you as a listener when a speaker uses a lot of fillers?</w:t>
      </w:r>
    </w:p>
    <w:p w:rsidR="00482AC1" w:rsidRDefault="00482AC1" w:rsidP="00482AC1">
      <w:pPr>
        <w:ind w:left="567"/>
        <w:rPr>
          <w:rFonts w:ascii="Arial" w:hAnsi="Arial" w:cs="Arial"/>
          <w:iCs/>
          <w:lang w:val="en-CA"/>
        </w:rPr>
      </w:pPr>
    </w:p>
    <w:p w:rsidR="00482AC1" w:rsidRDefault="00482AC1" w:rsidP="00482AC1">
      <w:pPr>
        <w:ind w:left="567"/>
        <w:rPr>
          <w:rFonts w:ascii="Arial" w:hAnsi="Arial" w:cs="Arial"/>
          <w:i/>
          <w:lang w:val="en-CA"/>
        </w:rPr>
      </w:pPr>
      <w:r>
        <w:rPr>
          <w:rFonts w:ascii="Arial" w:hAnsi="Arial" w:cs="Arial"/>
          <w:i/>
          <w:lang w:val="en-CA"/>
        </w:rPr>
        <w:lastRenderedPageBreak/>
        <w:t xml:space="preserve">Play the podcast for the first time. </w:t>
      </w:r>
    </w:p>
    <w:p w:rsidR="00482AC1" w:rsidRDefault="00482AC1" w:rsidP="00482AC1">
      <w:pPr>
        <w:ind w:left="567"/>
        <w:rPr>
          <w:rFonts w:ascii="Arial" w:hAnsi="Arial" w:cs="Arial"/>
          <w:iCs/>
          <w:lang w:val="en-CA"/>
        </w:rPr>
      </w:pPr>
    </w:p>
    <w:p w:rsidR="00482AC1" w:rsidRDefault="00482AC1" w:rsidP="00482AC1">
      <w:pPr>
        <w:ind w:left="567"/>
        <w:rPr>
          <w:rFonts w:ascii="Arial" w:hAnsi="Arial" w:cs="Arial"/>
          <w:iCs/>
          <w:lang w:val="en-CA"/>
        </w:rPr>
      </w:pPr>
      <w:r>
        <w:rPr>
          <w:rFonts w:ascii="Arial" w:hAnsi="Arial" w:cs="Arial"/>
          <w:iCs/>
          <w:lang w:val="en-CA"/>
        </w:rPr>
        <w:t xml:space="preserve">Did you notice that Paul also reduces certain words?  This is also a typical strategy in spoken English and especially in fast, informal speech.  It can make it difficult for listeners to figure out where one word ends and another begins.  One example is </w:t>
      </w:r>
      <w:proofErr w:type="spellStart"/>
      <w:r>
        <w:rPr>
          <w:rFonts w:ascii="Arial" w:hAnsi="Arial" w:cs="Arial"/>
          <w:i/>
          <w:iCs/>
          <w:lang w:val="en-CA"/>
        </w:rPr>
        <w:t>y’know</w:t>
      </w:r>
      <w:proofErr w:type="spellEnd"/>
      <w:r>
        <w:rPr>
          <w:rFonts w:ascii="Arial" w:hAnsi="Arial" w:cs="Arial"/>
          <w:iCs/>
          <w:lang w:val="en-CA"/>
        </w:rPr>
        <w:t>. Did you hear examples of any other reduced words when you listened?  For example</w:t>
      </w:r>
      <w:proofErr w:type="gramStart"/>
      <w:r>
        <w:rPr>
          <w:rFonts w:ascii="Arial" w:hAnsi="Arial" w:cs="Arial"/>
          <w:iCs/>
          <w:lang w:val="en-CA"/>
        </w:rPr>
        <w:t>:</w:t>
      </w:r>
      <w:proofErr w:type="gramEnd"/>
      <w:r>
        <w:rPr>
          <w:rFonts w:ascii="Arial" w:hAnsi="Arial" w:cs="Arial"/>
          <w:iCs/>
          <w:lang w:val="en-CA"/>
        </w:rPr>
        <w:br/>
      </w:r>
      <w:r>
        <w:rPr>
          <w:rFonts w:ascii="Arial" w:hAnsi="Arial" w:cs="Arial"/>
          <w:iCs/>
          <w:lang w:val="en-CA"/>
        </w:rPr>
        <w:br/>
      </w:r>
      <w:r>
        <w:rPr>
          <w:rFonts w:ascii="Arial" w:hAnsi="Arial" w:cs="Arial"/>
          <w:i/>
          <w:iCs/>
          <w:lang w:val="en-CA"/>
        </w:rPr>
        <w:t>a lot of</w:t>
      </w:r>
      <w:r>
        <w:rPr>
          <w:rFonts w:ascii="Arial" w:hAnsi="Arial" w:cs="Arial"/>
          <w:iCs/>
          <w:lang w:val="en-CA"/>
        </w:rPr>
        <w:t xml:space="preserve"> sounds like </w:t>
      </w:r>
      <w:r>
        <w:rPr>
          <w:rFonts w:ascii="Arial" w:hAnsi="Arial" w:cs="Arial"/>
          <w:i/>
          <w:iCs/>
          <w:lang w:val="en-CA"/>
        </w:rPr>
        <w:t xml:space="preserve">a </w:t>
      </w:r>
      <w:proofErr w:type="spellStart"/>
      <w:r>
        <w:rPr>
          <w:rFonts w:ascii="Arial" w:hAnsi="Arial" w:cs="Arial"/>
          <w:i/>
          <w:iCs/>
          <w:lang w:val="en-CA"/>
        </w:rPr>
        <w:t>lotta</w:t>
      </w:r>
      <w:proofErr w:type="spellEnd"/>
      <w:r>
        <w:rPr>
          <w:rFonts w:ascii="Arial" w:hAnsi="Arial" w:cs="Arial"/>
          <w:iCs/>
          <w:lang w:val="en-CA"/>
        </w:rPr>
        <w:t xml:space="preserve"> (line 26 on the transcript)</w:t>
      </w:r>
    </w:p>
    <w:p w:rsidR="00482AC1" w:rsidRDefault="00482AC1" w:rsidP="00482AC1">
      <w:pPr>
        <w:ind w:left="567"/>
        <w:rPr>
          <w:rFonts w:ascii="Arial" w:hAnsi="Arial" w:cs="Arial"/>
          <w:iCs/>
          <w:lang w:val="en-CA"/>
        </w:rPr>
      </w:pPr>
      <w:proofErr w:type="gramStart"/>
      <w:r>
        <w:rPr>
          <w:rFonts w:ascii="Arial" w:hAnsi="Arial" w:cs="Arial"/>
          <w:i/>
          <w:iCs/>
          <w:lang w:val="en-CA"/>
        </w:rPr>
        <w:t>what</w:t>
      </w:r>
      <w:proofErr w:type="gramEnd"/>
      <w:r>
        <w:rPr>
          <w:rFonts w:ascii="Arial" w:hAnsi="Arial" w:cs="Arial"/>
          <w:i/>
          <w:iCs/>
          <w:lang w:val="en-CA"/>
        </w:rPr>
        <w:t xml:space="preserve"> are</w:t>
      </w:r>
      <w:r>
        <w:rPr>
          <w:rFonts w:ascii="Arial" w:hAnsi="Arial" w:cs="Arial"/>
          <w:iCs/>
          <w:lang w:val="en-CA"/>
        </w:rPr>
        <w:t xml:space="preserve"> sounds like </w:t>
      </w:r>
      <w:proofErr w:type="spellStart"/>
      <w:r>
        <w:rPr>
          <w:rFonts w:ascii="Arial" w:hAnsi="Arial" w:cs="Arial"/>
          <w:i/>
          <w:iCs/>
          <w:lang w:val="en-CA"/>
        </w:rPr>
        <w:t>whaddare</w:t>
      </w:r>
      <w:proofErr w:type="spellEnd"/>
      <w:r>
        <w:rPr>
          <w:rFonts w:ascii="Arial" w:hAnsi="Arial" w:cs="Arial"/>
          <w:i/>
          <w:iCs/>
          <w:lang w:val="en-CA"/>
        </w:rPr>
        <w:t xml:space="preserve"> (</w:t>
      </w:r>
      <w:r>
        <w:rPr>
          <w:rFonts w:ascii="Arial" w:hAnsi="Arial" w:cs="Arial"/>
          <w:iCs/>
          <w:lang w:val="en-CA"/>
        </w:rPr>
        <w:t>line 41 on the transcript)</w:t>
      </w:r>
    </w:p>
    <w:p w:rsidR="00482AC1" w:rsidRDefault="00482AC1" w:rsidP="00482AC1">
      <w:pPr>
        <w:ind w:left="567"/>
        <w:rPr>
          <w:rFonts w:ascii="Arial" w:hAnsi="Arial" w:cs="Arial"/>
          <w:b/>
          <w:bCs/>
          <w:lang w:val="en-CA"/>
        </w:rPr>
      </w:pPr>
    </w:p>
    <w:p w:rsidR="00482AC1" w:rsidRDefault="00482AC1" w:rsidP="00482AC1">
      <w:pPr>
        <w:ind w:left="720"/>
        <w:rPr>
          <w:rFonts w:ascii="Arial" w:hAnsi="Arial" w:cs="Arial"/>
          <w:bCs/>
          <w:lang w:val="en-CA"/>
        </w:rPr>
      </w:pPr>
    </w:p>
    <w:p w:rsidR="00482AC1" w:rsidRDefault="00482AC1" w:rsidP="00482AC1">
      <w:pPr>
        <w:ind w:left="720"/>
        <w:rPr>
          <w:rFonts w:ascii="Arial" w:hAnsi="Arial" w:cs="Arial"/>
          <w:bCs/>
          <w:lang w:val="en-CA"/>
        </w:rPr>
      </w:pPr>
    </w:p>
    <w:p w:rsidR="00482AC1" w:rsidRDefault="00482AC1" w:rsidP="00482AC1">
      <w:pPr>
        <w:rPr>
          <w:rFonts w:ascii="Arial" w:hAnsi="Arial" w:cs="Arial"/>
          <w:b/>
          <w:bCs/>
          <w:lang w:val="en-CA"/>
        </w:rPr>
      </w:pPr>
      <w:r>
        <w:rPr>
          <w:rFonts w:ascii="Arial" w:hAnsi="Arial" w:cs="Arial"/>
          <w:b/>
          <w:bCs/>
          <w:lang w:val="en-CA"/>
        </w:rPr>
        <w:t>After you listen</w:t>
      </w:r>
      <w:r>
        <w:rPr>
          <w:rFonts w:ascii="Arial" w:hAnsi="Arial" w:cs="Arial"/>
          <w:b/>
          <w:bCs/>
          <w:lang w:val="en-CA"/>
        </w:rPr>
        <w:br/>
      </w:r>
    </w:p>
    <w:p w:rsidR="00482AC1" w:rsidRDefault="00482AC1" w:rsidP="00482AC1">
      <w:pPr>
        <w:ind w:left="851"/>
        <w:rPr>
          <w:rFonts w:ascii="Comic Sans MS" w:hAnsi="Comic Sans MS" w:cs="Arial"/>
          <w:i/>
          <w:iCs/>
          <w:lang w:val="en-CA"/>
        </w:rPr>
      </w:pPr>
      <w:r>
        <w:rPr>
          <w:rFonts w:ascii="Comic Sans MS" w:hAnsi="Comic Sans MS" w:cs="Arial"/>
          <w:i/>
          <w:iCs/>
          <w:lang w:val="en-CA"/>
        </w:rPr>
        <w:t>a) Review your pre-listening predictions</w:t>
      </w:r>
    </w:p>
    <w:p w:rsidR="00482AC1" w:rsidRDefault="00482AC1" w:rsidP="00482AC1">
      <w:pPr>
        <w:ind w:left="720" w:hanging="360"/>
        <w:rPr>
          <w:rFonts w:ascii="Comic Sans MS" w:hAnsi="Comic Sans MS" w:cs="Arial"/>
          <w:i/>
          <w:iCs/>
          <w:lang w:val="en-CA"/>
        </w:rPr>
      </w:pPr>
    </w:p>
    <w:p w:rsidR="00482AC1" w:rsidRDefault="00482AC1" w:rsidP="00482AC1">
      <w:pPr>
        <w:tabs>
          <w:tab w:val="left" w:pos="1440"/>
          <w:tab w:val="num" w:pos="3240"/>
        </w:tabs>
        <w:ind w:left="709"/>
        <w:rPr>
          <w:rFonts w:ascii="Arial" w:hAnsi="Arial" w:cs="Arial"/>
          <w:iCs/>
          <w:lang w:val="en-CA"/>
        </w:rPr>
      </w:pPr>
      <w:r>
        <w:rPr>
          <w:rFonts w:ascii="Arial" w:hAnsi="Arial" w:cs="Arial"/>
          <w:iCs/>
          <w:lang w:val="en-CA"/>
        </w:rPr>
        <w:t>Were you able to predict some of the things Marcy asked Paul Ash?</w:t>
      </w:r>
    </w:p>
    <w:p w:rsidR="00482AC1" w:rsidRDefault="00482AC1" w:rsidP="00482AC1">
      <w:pPr>
        <w:tabs>
          <w:tab w:val="left" w:pos="1440"/>
          <w:tab w:val="num" w:pos="3240"/>
        </w:tabs>
        <w:ind w:left="709"/>
        <w:rPr>
          <w:rFonts w:ascii="Arial" w:hAnsi="Arial" w:cs="Arial"/>
          <w:iCs/>
          <w:lang w:val="en-CA"/>
        </w:rPr>
      </w:pPr>
    </w:p>
    <w:p w:rsidR="00482AC1" w:rsidRDefault="00482AC1" w:rsidP="00482AC1">
      <w:pPr>
        <w:ind w:left="360" w:firstLine="491"/>
        <w:rPr>
          <w:rFonts w:ascii="Arial" w:hAnsi="Arial" w:cs="Arial"/>
          <w:i/>
          <w:iCs/>
          <w:lang w:val="en-CA"/>
        </w:rPr>
      </w:pPr>
      <w:r>
        <w:rPr>
          <w:rFonts w:ascii="Comic Sans MS" w:hAnsi="Comic Sans MS" w:cs="Arial"/>
          <w:i/>
          <w:iCs/>
          <w:lang w:val="en-CA"/>
        </w:rPr>
        <w:t>b) Listen for detail and inference</w:t>
      </w:r>
    </w:p>
    <w:p w:rsidR="00482AC1" w:rsidRDefault="00482AC1" w:rsidP="00482AC1">
      <w:pPr>
        <w:ind w:left="567" w:hanging="283"/>
        <w:rPr>
          <w:rFonts w:ascii="Arial" w:hAnsi="Arial" w:cs="Arial"/>
          <w:i/>
          <w:iCs/>
          <w:lang w:val="en-CA"/>
        </w:rPr>
      </w:pPr>
    </w:p>
    <w:p w:rsidR="00482AC1" w:rsidRDefault="00482AC1" w:rsidP="00482AC1">
      <w:pPr>
        <w:rPr>
          <w:rFonts w:ascii="Arial" w:hAnsi="Arial" w:cs="Arial"/>
        </w:rPr>
      </w:pPr>
      <w:r>
        <w:rPr>
          <w:rFonts w:ascii="Arial" w:hAnsi="Arial" w:cs="Arial"/>
        </w:rPr>
        <w:t>Listen to the interview and decide if the following statements are true or false.  Sometimes you will need to listen for details and other times you will need to listen for inference.</w:t>
      </w:r>
    </w:p>
    <w:p w:rsidR="00482AC1" w:rsidRDefault="00482AC1" w:rsidP="00482AC1">
      <w:pPr>
        <w:rPr>
          <w:rFonts w:ascii="Arial" w:hAnsi="Arial" w:cs="Arial"/>
        </w:rPr>
      </w:pPr>
      <w:r>
        <w:rPr>
          <w:rFonts w:ascii="Arial" w:hAnsi="Arial" w:cs="Arial"/>
        </w:rPr>
        <w:t>The first one is completed for you as an example.</w:t>
      </w:r>
    </w:p>
    <w:p w:rsidR="00482AC1" w:rsidRDefault="00482AC1" w:rsidP="00482AC1">
      <w:pPr>
        <w:rPr>
          <w:rFonts w:ascii="Arial" w:hAnsi="Arial" w:cs="Arial"/>
        </w:rPr>
      </w:pPr>
    </w:p>
    <w:p w:rsidR="00482AC1" w:rsidRDefault="00482AC1" w:rsidP="00482AC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7385"/>
        <w:gridCol w:w="710"/>
        <w:gridCol w:w="851"/>
      </w:tblGrid>
      <w:tr w:rsidR="00482AC1" w:rsidTr="00FB2266">
        <w:tc>
          <w:tcPr>
            <w:tcW w:w="550" w:type="dxa"/>
          </w:tcPr>
          <w:p w:rsidR="00482AC1" w:rsidRDefault="00482AC1" w:rsidP="00FB2266">
            <w:pPr>
              <w:spacing w:after="120"/>
              <w:rPr>
                <w:rFonts w:ascii="Arial" w:hAnsi="Arial" w:cs="Arial"/>
              </w:rPr>
            </w:pPr>
            <w:r>
              <w:rPr>
                <w:rFonts w:ascii="Arial" w:hAnsi="Arial" w:cs="Arial"/>
              </w:rPr>
              <w:t>1.</w:t>
            </w:r>
          </w:p>
        </w:tc>
        <w:tc>
          <w:tcPr>
            <w:tcW w:w="7385" w:type="dxa"/>
          </w:tcPr>
          <w:p w:rsidR="00482AC1" w:rsidRDefault="00482AC1" w:rsidP="00FB2266">
            <w:pPr>
              <w:spacing w:after="120"/>
              <w:rPr>
                <w:rFonts w:ascii="Arial" w:hAnsi="Arial" w:cs="Arial"/>
              </w:rPr>
            </w:pPr>
            <w:r>
              <w:rPr>
                <w:rFonts w:ascii="Arial" w:hAnsi="Arial" w:cs="Arial"/>
              </w:rPr>
              <w:t>There are three new housing projects in Winnipeg for newcomers.</w:t>
            </w:r>
          </w:p>
        </w:tc>
        <w:tc>
          <w:tcPr>
            <w:tcW w:w="710" w:type="dxa"/>
          </w:tcPr>
          <w:p w:rsidR="00482AC1" w:rsidRDefault="00482AC1" w:rsidP="00FB2266">
            <w:pPr>
              <w:spacing w:after="120"/>
              <w:rPr>
                <w:rFonts w:ascii="Arial" w:hAnsi="Arial" w:cs="Arial"/>
              </w:rPr>
            </w:pPr>
            <w:r>
              <w:rPr>
                <w:rFonts w:ascii="Arial" w:hAnsi="Arial" w:cs="Arial"/>
              </w:rPr>
              <w:t>True</w:t>
            </w:r>
          </w:p>
        </w:tc>
        <w:tc>
          <w:tcPr>
            <w:tcW w:w="851" w:type="dxa"/>
          </w:tcPr>
          <w:p w:rsidR="00482AC1" w:rsidRDefault="00482AC1" w:rsidP="00FB2266">
            <w:pPr>
              <w:spacing w:after="120"/>
              <w:rPr>
                <w:rFonts w:ascii="Arial" w:hAnsi="Arial" w:cs="Arial"/>
                <w:u w:val="single"/>
              </w:rPr>
            </w:pPr>
            <w:r>
              <w:rPr>
                <w:rFonts w:ascii="Arial" w:hAnsi="Arial" w:cs="Arial"/>
                <w:u w:val="single"/>
              </w:rPr>
              <w:t>False</w:t>
            </w:r>
          </w:p>
        </w:tc>
      </w:tr>
      <w:tr w:rsidR="00482AC1" w:rsidTr="00FB2266">
        <w:tc>
          <w:tcPr>
            <w:tcW w:w="550" w:type="dxa"/>
          </w:tcPr>
          <w:p w:rsidR="00482AC1" w:rsidRDefault="00482AC1" w:rsidP="00FB2266">
            <w:pPr>
              <w:spacing w:after="120"/>
              <w:rPr>
                <w:rFonts w:ascii="Arial" w:hAnsi="Arial" w:cs="Arial"/>
              </w:rPr>
            </w:pPr>
            <w:r>
              <w:rPr>
                <w:rFonts w:ascii="Arial" w:hAnsi="Arial" w:cs="Arial"/>
              </w:rPr>
              <w:t xml:space="preserve">2. </w:t>
            </w:r>
          </w:p>
        </w:tc>
        <w:tc>
          <w:tcPr>
            <w:tcW w:w="7385" w:type="dxa"/>
          </w:tcPr>
          <w:p w:rsidR="00482AC1" w:rsidRDefault="00482AC1" w:rsidP="00FB2266">
            <w:pPr>
              <w:spacing w:after="120"/>
              <w:rPr>
                <w:rFonts w:ascii="Arial" w:hAnsi="Arial" w:cs="Arial"/>
              </w:rPr>
            </w:pPr>
            <w:r>
              <w:rPr>
                <w:rFonts w:ascii="Arial" w:hAnsi="Arial" w:cs="Arial"/>
              </w:rPr>
              <w:t>Paul Ash started New Journey Housing.</w:t>
            </w:r>
          </w:p>
        </w:tc>
        <w:tc>
          <w:tcPr>
            <w:tcW w:w="710" w:type="dxa"/>
          </w:tcPr>
          <w:p w:rsidR="00482AC1" w:rsidRDefault="00482AC1" w:rsidP="00FB2266">
            <w:pPr>
              <w:spacing w:after="120"/>
              <w:rPr>
                <w:rFonts w:ascii="Arial" w:hAnsi="Arial" w:cs="Arial"/>
              </w:rPr>
            </w:pPr>
            <w:r>
              <w:rPr>
                <w:rFonts w:ascii="Arial" w:hAnsi="Arial" w:cs="Arial"/>
              </w:rPr>
              <w:t>True</w:t>
            </w:r>
          </w:p>
        </w:tc>
        <w:tc>
          <w:tcPr>
            <w:tcW w:w="851" w:type="dxa"/>
          </w:tcPr>
          <w:p w:rsidR="00482AC1" w:rsidRDefault="00482AC1" w:rsidP="00FB2266">
            <w:pPr>
              <w:spacing w:after="120"/>
              <w:rPr>
                <w:rFonts w:ascii="Arial" w:hAnsi="Arial" w:cs="Arial"/>
              </w:rPr>
            </w:pPr>
            <w:r>
              <w:rPr>
                <w:rFonts w:ascii="Arial" w:hAnsi="Arial" w:cs="Arial"/>
              </w:rPr>
              <w:t>False</w:t>
            </w:r>
          </w:p>
        </w:tc>
      </w:tr>
      <w:tr w:rsidR="00482AC1" w:rsidTr="00FB2266">
        <w:tc>
          <w:tcPr>
            <w:tcW w:w="550" w:type="dxa"/>
          </w:tcPr>
          <w:p w:rsidR="00482AC1" w:rsidRDefault="00482AC1" w:rsidP="00FB2266">
            <w:pPr>
              <w:spacing w:after="120"/>
              <w:rPr>
                <w:rFonts w:ascii="Arial" w:hAnsi="Arial" w:cs="Arial"/>
              </w:rPr>
            </w:pPr>
            <w:r>
              <w:rPr>
                <w:rFonts w:ascii="Arial" w:hAnsi="Arial" w:cs="Arial"/>
              </w:rPr>
              <w:t xml:space="preserve">3. </w:t>
            </w:r>
          </w:p>
        </w:tc>
        <w:tc>
          <w:tcPr>
            <w:tcW w:w="7385" w:type="dxa"/>
          </w:tcPr>
          <w:p w:rsidR="00482AC1" w:rsidRDefault="00482AC1" w:rsidP="00FB2266">
            <w:pPr>
              <w:spacing w:after="120"/>
              <w:rPr>
                <w:rFonts w:ascii="Arial" w:hAnsi="Arial" w:cs="Arial"/>
              </w:rPr>
            </w:pPr>
            <w:r>
              <w:rPr>
                <w:rFonts w:ascii="Arial" w:hAnsi="Arial" w:cs="Arial"/>
              </w:rPr>
              <w:t>New Journey finds jobs for newcomers.</w:t>
            </w:r>
          </w:p>
        </w:tc>
        <w:tc>
          <w:tcPr>
            <w:tcW w:w="710" w:type="dxa"/>
          </w:tcPr>
          <w:p w:rsidR="00482AC1" w:rsidRDefault="00482AC1" w:rsidP="00FB2266">
            <w:pPr>
              <w:spacing w:after="120"/>
              <w:rPr>
                <w:rFonts w:ascii="Arial" w:hAnsi="Arial" w:cs="Arial"/>
              </w:rPr>
            </w:pPr>
            <w:r>
              <w:rPr>
                <w:rFonts w:ascii="Arial" w:hAnsi="Arial" w:cs="Arial"/>
              </w:rPr>
              <w:t>True</w:t>
            </w:r>
          </w:p>
        </w:tc>
        <w:tc>
          <w:tcPr>
            <w:tcW w:w="851" w:type="dxa"/>
          </w:tcPr>
          <w:p w:rsidR="00482AC1" w:rsidRDefault="00482AC1" w:rsidP="00FB2266">
            <w:pPr>
              <w:spacing w:after="120"/>
              <w:rPr>
                <w:rFonts w:ascii="Arial" w:hAnsi="Arial" w:cs="Arial"/>
              </w:rPr>
            </w:pPr>
            <w:r>
              <w:rPr>
                <w:rFonts w:ascii="Arial" w:hAnsi="Arial" w:cs="Arial"/>
              </w:rPr>
              <w:t>False</w:t>
            </w:r>
          </w:p>
        </w:tc>
      </w:tr>
      <w:tr w:rsidR="00482AC1" w:rsidTr="00FB2266">
        <w:tc>
          <w:tcPr>
            <w:tcW w:w="550" w:type="dxa"/>
          </w:tcPr>
          <w:p w:rsidR="00482AC1" w:rsidRDefault="00482AC1" w:rsidP="00FB2266">
            <w:pPr>
              <w:spacing w:after="120"/>
              <w:rPr>
                <w:rFonts w:ascii="Arial" w:hAnsi="Arial" w:cs="Arial"/>
              </w:rPr>
            </w:pPr>
            <w:r>
              <w:rPr>
                <w:rFonts w:ascii="Arial" w:hAnsi="Arial" w:cs="Arial"/>
              </w:rPr>
              <w:t>4.</w:t>
            </w:r>
          </w:p>
        </w:tc>
        <w:tc>
          <w:tcPr>
            <w:tcW w:w="7385" w:type="dxa"/>
          </w:tcPr>
          <w:p w:rsidR="00482AC1" w:rsidRDefault="00482AC1" w:rsidP="00FB2266">
            <w:pPr>
              <w:spacing w:after="120"/>
              <w:rPr>
                <w:rFonts w:ascii="Arial" w:hAnsi="Arial" w:cs="Arial"/>
              </w:rPr>
            </w:pPr>
            <w:r>
              <w:rPr>
                <w:rFonts w:ascii="Arial" w:hAnsi="Arial" w:cs="Arial"/>
              </w:rPr>
              <w:t>New Journey helps newcomers find good housing.</w:t>
            </w:r>
          </w:p>
        </w:tc>
        <w:tc>
          <w:tcPr>
            <w:tcW w:w="710" w:type="dxa"/>
          </w:tcPr>
          <w:p w:rsidR="00482AC1" w:rsidRDefault="00482AC1" w:rsidP="00FB2266">
            <w:pPr>
              <w:spacing w:after="120"/>
              <w:rPr>
                <w:rFonts w:ascii="Arial" w:hAnsi="Arial" w:cs="Arial"/>
              </w:rPr>
            </w:pPr>
            <w:r>
              <w:rPr>
                <w:rFonts w:ascii="Arial" w:hAnsi="Arial" w:cs="Arial"/>
              </w:rPr>
              <w:t>True</w:t>
            </w:r>
          </w:p>
        </w:tc>
        <w:tc>
          <w:tcPr>
            <w:tcW w:w="851" w:type="dxa"/>
          </w:tcPr>
          <w:p w:rsidR="00482AC1" w:rsidRDefault="00482AC1" w:rsidP="00FB2266">
            <w:pPr>
              <w:spacing w:after="120"/>
              <w:rPr>
                <w:rFonts w:ascii="Arial" w:hAnsi="Arial" w:cs="Arial"/>
              </w:rPr>
            </w:pPr>
            <w:r>
              <w:rPr>
                <w:rFonts w:ascii="Arial" w:hAnsi="Arial" w:cs="Arial"/>
              </w:rPr>
              <w:t>False</w:t>
            </w:r>
          </w:p>
        </w:tc>
      </w:tr>
      <w:tr w:rsidR="00482AC1" w:rsidTr="00FB2266">
        <w:tc>
          <w:tcPr>
            <w:tcW w:w="550" w:type="dxa"/>
          </w:tcPr>
          <w:p w:rsidR="00482AC1" w:rsidRDefault="00482AC1" w:rsidP="00FB2266">
            <w:pPr>
              <w:spacing w:after="120"/>
              <w:rPr>
                <w:rFonts w:ascii="Arial" w:hAnsi="Arial" w:cs="Arial"/>
              </w:rPr>
            </w:pPr>
            <w:r>
              <w:rPr>
                <w:rFonts w:ascii="Arial" w:hAnsi="Arial" w:cs="Arial"/>
              </w:rPr>
              <w:lastRenderedPageBreak/>
              <w:t>5.</w:t>
            </w:r>
          </w:p>
        </w:tc>
        <w:tc>
          <w:tcPr>
            <w:tcW w:w="7385" w:type="dxa"/>
          </w:tcPr>
          <w:p w:rsidR="00482AC1" w:rsidRDefault="00482AC1" w:rsidP="00FB2266">
            <w:pPr>
              <w:spacing w:after="120"/>
              <w:rPr>
                <w:rFonts w:ascii="Arial" w:hAnsi="Arial" w:cs="Arial"/>
              </w:rPr>
            </w:pPr>
            <w:r>
              <w:rPr>
                <w:rFonts w:ascii="Arial" w:hAnsi="Arial" w:cs="Arial"/>
              </w:rPr>
              <w:t>New Journey Housing is funded by government.</w:t>
            </w:r>
          </w:p>
        </w:tc>
        <w:tc>
          <w:tcPr>
            <w:tcW w:w="710" w:type="dxa"/>
          </w:tcPr>
          <w:p w:rsidR="00482AC1" w:rsidRDefault="00482AC1" w:rsidP="00FB2266">
            <w:pPr>
              <w:spacing w:after="120"/>
              <w:rPr>
                <w:rFonts w:ascii="Arial" w:hAnsi="Arial" w:cs="Arial"/>
              </w:rPr>
            </w:pPr>
            <w:r>
              <w:rPr>
                <w:rFonts w:ascii="Arial" w:hAnsi="Arial" w:cs="Arial"/>
              </w:rPr>
              <w:t xml:space="preserve">True </w:t>
            </w:r>
          </w:p>
        </w:tc>
        <w:tc>
          <w:tcPr>
            <w:tcW w:w="851" w:type="dxa"/>
          </w:tcPr>
          <w:p w:rsidR="00482AC1" w:rsidRDefault="00482AC1" w:rsidP="00FB2266">
            <w:pPr>
              <w:spacing w:after="120"/>
              <w:rPr>
                <w:rFonts w:ascii="Arial" w:hAnsi="Arial" w:cs="Arial"/>
              </w:rPr>
            </w:pPr>
            <w:r>
              <w:rPr>
                <w:rFonts w:ascii="Arial" w:hAnsi="Arial" w:cs="Arial"/>
              </w:rPr>
              <w:t>False</w:t>
            </w:r>
          </w:p>
        </w:tc>
      </w:tr>
      <w:tr w:rsidR="00482AC1" w:rsidTr="00FB2266">
        <w:tc>
          <w:tcPr>
            <w:tcW w:w="550" w:type="dxa"/>
          </w:tcPr>
          <w:p w:rsidR="00482AC1" w:rsidRDefault="00482AC1" w:rsidP="00FB2266">
            <w:pPr>
              <w:spacing w:after="120"/>
              <w:rPr>
                <w:rFonts w:ascii="Arial" w:hAnsi="Arial" w:cs="Arial"/>
              </w:rPr>
            </w:pPr>
            <w:r>
              <w:rPr>
                <w:rFonts w:ascii="Arial" w:hAnsi="Arial" w:cs="Arial"/>
              </w:rPr>
              <w:t>6.</w:t>
            </w:r>
          </w:p>
        </w:tc>
        <w:tc>
          <w:tcPr>
            <w:tcW w:w="7385" w:type="dxa"/>
          </w:tcPr>
          <w:p w:rsidR="00482AC1" w:rsidRDefault="00482AC1" w:rsidP="00FB2266">
            <w:pPr>
              <w:spacing w:after="120"/>
              <w:rPr>
                <w:rFonts w:ascii="Arial" w:hAnsi="Arial" w:cs="Arial"/>
              </w:rPr>
            </w:pPr>
            <w:r>
              <w:rPr>
                <w:rFonts w:ascii="Arial" w:hAnsi="Arial" w:cs="Arial"/>
              </w:rPr>
              <w:t>Paul Ash grew up in a wealthy household.</w:t>
            </w:r>
          </w:p>
        </w:tc>
        <w:tc>
          <w:tcPr>
            <w:tcW w:w="710" w:type="dxa"/>
          </w:tcPr>
          <w:p w:rsidR="00482AC1" w:rsidRDefault="00482AC1" w:rsidP="00FB2266">
            <w:pPr>
              <w:spacing w:after="120"/>
              <w:rPr>
                <w:rFonts w:ascii="Arial" w:hAnsi="Arial" w:cs="Arial"/>
              </w:rPr>
            </w:pPr>
            <w:r>
              <w:rPr>
                <w:rFonts w:ascii="Arial" w:hAnsi="Arial" w:cs="Arial"/>
              </w:rPr>
              <w:t xml:space="preserve">True </w:t>
            </w:r>
          </w:p>
        </w:tc>
        <w:tc>
          <w:tcPr>
            <w:tcW w:w="851" w:type="dxa"/>
          </w:tcPr>
          <w:p w:rsidR="00482AC1" w:rsidRDefault="00482AC1" w:rsidP="00FB2266">
            <w:pPr>
              <w:spacing w:after="120"/>
              <w:rPr>
                <w:rFonts w:ascii="Arial" w:hAnsi="Arial" w:cs="Arial"/>
              </w:rPr>
            </w:pPr>
            <w:r>
              <w:rPr>
                <w:rFonts w:ascii="Arial" w:hAnsi="Arial" w:cs="Arial"/>
              </w:rPr>
              <w:t>False</w:t>
            </w:r>
          </w:p>
        </w:tc>
      </w:tr>
      <w:tr w:rsidR="00482AC1" w:rsidTr="00FB2266">
        <w:tc>
          <w:tcPr>
            <w:tcW w:w="550" w:type="dxa"/>
          </w:tcPr>
          <w:p w:rsidR="00482AC1" w:rsidRDefault="00482AC1" w:rsidP="00FB2266">
            <w:pPr>
              <w:spacing w:after="120"/>
              <w:rPr>
                <w:rFonts w:ascii="Arial" w:hAnsi="Arial" w:cs="Arial"/>
              </w:rPr>
            </w:pPr>
            <w:r>
              <w:rPr>
                <w:rFonts w:ascii="Arial" w:hAnsi="Arial" w:cs="Arial"/>
              </w:rPr>
              <w:t xml:space="preserve">7. </w:t>
            </w:r>
          </w:p>
        </w:tc>
        <w:tc>
          <w:tcPr>
            <w:tcW w:w="7385" w:type="dxa"/>
          </w:tcPr>
          <w:p w:rsidR="00482AC1" w:rsidRDefault="00482AC1" w:rsidP="00FB2266">
            <w:pPr>
              <w:spacing w:after="120"/>
              <w:rPr>
                <w:rFonts w:ascii="Arial" w:hAnsi="Arial" w:cs="Arial"/>
              </w:rPr>
            </w:pPr>
            <w:r>
              <w:rPr>
                <w:rFonts w:ascii="Arial" w:hAnsi="Arial" w:cs="Arial"/>
              </w:rPr>
              <w:t>Paul Ash can relate to the challenges newcomers face finding good housing.</w:t>
            </w:r>
          </w:p>
        </w:tc>
        <w:tc>
          <w:tcPr>
            <w:tcW w:w="710" w:type="dxa"/>
          </w:tcPr>
          <w:p w:rsidR="00482AC1" w:rsidRDefault="00482AC1" w:rsidP="00FB2266">
            <w:pPr>
              <w:spacing w:after="120"/>
              <w:rPr>
                <w:rFonts w:ascii="Arial" w:hAnsi="Arial" w:cs="Arial"/>
              </w:rPr>
            </w:pPr>
            <w:r>
              <w:rPr>
                <w:rFonts w:ascii="Arial" w:hAnsi="Arial" w:cs="Arial"/>
              </w:rPr>
              <w:t xml:space="preserve">True </w:t>
            </w:r>
          </w:p>
        </w:tc>
        <w:tc>
          <w:tcPr>
            <w:tcW w:w="851" w:type="dxa"/>
          </w:tcPr>
          <w:p w:rsidR="00482AC1" w:rsidRDefault="00482AC1" w:rsidP="00FB2266">
            <w:pPr>
              <w:spacing w:after="120"/>
              <w:rPr>
                <w:rFonts w:ascii="Arial" w:hAnsi="Arial" w:cs="Arial"/>
              </w:rPr>
            </w:pPr>
            <w:r>
              <w:rPr>
                <w:rFonts w:ascii="Arial" w:hAnsi="Arial" w:cs="Arial"/>
              </w:rPr>
              <w:t>False</w:t>
            </w:r>
          </w:p>
        </w:tc>
      </w:tr>
      <w:tr w:rsidR="00482AC1" w:rsidTr="00FB2266">
        <w:tc>
          <w:tcPr>
            <w:tcW w:w="550" w:type="dxa"/>
          </w:tcPr>
          <w:p w:rsidR="00482AC1" w:rsidRDefault="00482AC1" w:rsidP="00FB2266">
            <w:pPr>
              <w:spacing w:after="120"/>
              <w:rPr>
                <w:rFonts w:ascii="Arial" w:hAnsi="Arial" w:cs="Arial"/>
              </w:rPr>
            </w:pPr>
            <w:r>
              <w:rPr>
                <w:rFonts w:ascii="Arial" w:hAnsi="Arial" w:cs="Arial"/>
              </w:rPr>
              <w:t>8.</w:t>
            </w:r>
          </w:p>
        </w:tc>
        <w:tc>
          <w:tcPr>
            <w:tcW w:w="7385" w:type="dxa"/>
          </w:tcPr>
          <w:p w:rsidR="00482AC1" w:rsidRDefault="00482AC1" w:rsidP="00FB2266">
            <w:pPr>
              <w:spacing w:after="120"/>
              <w:rPr>
                <w:rFonts w:ascii="Arial" w:hAnsi="Arial" w:cs="Arial"/>
              </w:rPr>
            </w:pPr>
            <w:r>
              <w:rPr>
                <w:rFonts w:ascii="Arial" w:hAnsi="Arial" w:cs="Arial"/>
              </w:rPr>
              <w:t>Paul got the idea of starting New Journey Housing from friends.</w:t>
            </w:r>
          </w:p>
        </w:tc>
        <w:tc>
          <w:tcPr>
            <w:tcW w:w="710" w:type="dxa"/>
          </w:tcPr>
          <w:p w:rsidR="00482AC1" w:rsidRDefault="00482AC1" w:rsidP="00FB2266">
            <w:pPr>
              <w:spacing w:after="120"/>
              <w:rPr>
                <w:rFonts w:ascii="Arial" w:hAnsi="Arial" w:cs="Arial"/>
              </w:rPr>
            </w:pPr>
            <w:r>
              <w:rPr>
                <w:rFonts w:ascii="Arial" w:hAnsi="Arial" w:cs="Arial"/>
              </w:rPr>
              <w:t xml:space="preserve">True </w:t>
            </w:r>
          </w:p>
        </w:tc>
        <w:tc>
          <w:tcPr>
            <w:tcW w:w="851" w:type="dxa"/>
          </w:tcPr>
          <w:p w:rsidR="00482AC1" w:rsidRDefault="00482AC1" w:rsidP="00FB2266">
            <w:pPr>
              <w:spacing w:after="120"/>
              <w:rPr>
                <w:rFonts w:ascii="Arial" w:hAnsi="Arial" w:cs="Arial"/>
              </w:rPr>
            </w:pPr>
            <w:r>
              <w:rPr>
                <w:rFonts w:ascii="Arial" w:hAnsi="Arial" w:cs="Arial"/>
              </w:rPr>
              <w:t>False</w:t>
            </w:r>
          </w:p>
        </w:tc>
      </w:tr>
      <w:tr w:rsidR="00482AC1" w:rsidTr="00FB2266">
        <w:tc>
          <w:tcPr>
            <w:tcW w:w="550" w:type="dxa"/>
          </w:tcPr>
          <w:p w:rsidR="00482AC1" w:rsidRDefault="00482AC1" w:rsidP="00FB2266">
            <w:pPr>
              <w:spacing w:after="120"/>
              <w:rPr>
                <w:rFonts w:ascii="Arial" w:hAnsi="Arial" w:cs="Arial"/>
              </w:rPr>
            </w:pPr>
            <w:r>
              <w:rPr>
                <w:rFonts w:ascii="Arial" w:hAnsi="Arial" w:cs="Arial"/>
              </w:rPr>
              <w:t>9.</w:t>
            </w:r>
          </w:p>
        </w:tc>
        <w:tc>
          <w:tcPr>
            <w:tcW w:w="7385" w:type="dxa"/>
          </w:tcPr>
          <w:p w:rsidR="00482AC1" w:rsidRDefault="00482AC1" w:rsidP="00FB2266">
            <w:pPr>
              <w:spacing w:after="120"/>
              <w:rPr>
                <w:rFonts w:ascii="Arial" w:hAnsi="Arial" w:cs="Arial"/>
              </w:rPr>
            </w:pPr>
            <w:r>
              <w:rPr>
                <w:rFonts w:ascii="Arial" w:hAnsi="Arial" w:cs="Arial"/>
              </w:rPr>
              <w:t>The main goal of New Journey is to help newcomers understand housing basics.</w:t>
            </w:r>
          </w:p>
        </w:tc>
        <w:tc>
          <w:tcPr>
            <w:tcW w:w="710" w:type="dxa"/>
          </w:tcPr>
          <w:p w:rsidR="00482AC1" w:rsidRDefault="00482AC1" w:rsidP="00FB2266">
            <w:pPr>
              <w:spacing w:after="120"/>
              <w:rPr>
                <w:rFonts w:ascii="Arial" w:hAnsi="Arial" w:cs="Arial"/>
              </w:rPr>
            </w:pPr>
            <w:r>
              <w:rPr>
                <w:rFonts w:ascii="Arial" w:hAnsi="Arial" w:cs="Arial"/>
              </w:rPr>
              <w:t xml:space="preserve">True </w:t>
            </w:r>
          </w:p>
        </w:tc>
        <w:tc>
          <w:tcPr>
            <w:tcW w:w="851" w:type="dxa"/>
          </w:tcPr>
          <w:p w:rsidR="00482AC1" w:rsidRDefault="00482AC1" w:rsidP="00FB2266">
            <w:pPr>
              <w:spacing w:after="120"/>
              <w:rPr>
                <w:rFonts w:ascii="Arial" w:hAnsi="Arial" w:cs="Arial"/>
              </w:rPr>
            </w:pPr>
            <w:r>
              <w:rPr>
                <w:rFonts w:ascii="Arial" w:hAnsi="Arial" w:cs="Arial"/>
              </w:rPr>
              <w:t>False</w:t>
            </w:r>
          </w:p>
        </w:tc>
      </w:tr>
      <w:tr w:rsidR="00482AC1" w:rsidTr="00FB2266">
        <w:tc>
          <w:tcPr>
            <w:tcW w:w="550" w:type="dxa"/>
          </w:tcPr>
          <w:p w:rsidR="00482AC1" w:rsidRDefault="00482AC1" w:rsidP="00FB2266">
            <w:pPr>
              <w:spacing w:after="120"/>
              <w:rPr>
                <w:rFonts w:ascii="Arial" w:hAnsi="Arial" w:cs="Arial"/>
              </w:rPr>
            </w:pPr>
            <w:r>
              <w:rPr>
                <w:rFonts w:ascii="Arial" w:hAnsi="Arial" w:cs="Arial"/>
              </w:rPr>
              <w:t>10.</w:t>
            </w:r>
          </w:p>
        </w:tc>
        <w:tc>
          <w:tcPr>
            <w:tcW w:w="7385" w:type="dxa"/>
          </w:tcPr>
          <w:p w:rsidR="00482AC1" w:rsidRDefault="00482AC1" w:rsidP="00FB2266">
            <w:pPr>
              <w:spacing w:after="120"/>
              <w:rPr>
                <w:rFonts w:ascii="Arial" w:hAnsi="Arial" w:cs="Arial"/>
              </w:rPr>
            </w:pPr>
            <w:r>
              <w:rPr>
                <w:rFonts w:ascii="Arial" w:hAnsi="Arial" w:cs="Arial"/>
              </w:rPr>
              <w:t>The responsibilities of home ownership and renting are very similar around the world.</w:t>
            </w:r>
          </w:p>
        </w:tc>
        <w:tc>
          <w:tcPr>
            <w:tcW w:w="710" w:type="dxa"/>
          </w:tcPr>
          <w:p w:rsidR="00482AC1" w:rsidRDefault="00482AC1" w:rsidP="00FB2266">
            <w:pPr>
              <w:spacing w:after="120"/>
              <w:rPr>
                <w:rFonts w:ascii="Arial" w:hAnsi="Arial" w:cs="Arial"/>
              </w:rPr>
            </w:pPr>
            <w:r>
              <w:rPr>
                <w:rFonts w:ascii="Arial" w:hAnsi="Arial" w:cs="Arial"/>
              </w:rPr>
              <w:t xml:space="preserve">True </w:t>
            </w:r>
          </w:p>
        </w:tc>
        <w:tc>
          <w:tcPr>
            <w:tcW w:w="851" w:type="dxa"/>
          </w:tcPr>
          <w:p w:rsidR="00482AC1" w:rsidRDefault="00482AC1" w:rsidP="00FB2266">
            <w:pPr>
              <w:spacing w:after="120"/>
              <w:rPr>
                <w:rFonts w:ascii="Arial" w:hAnsi="Arial" w:cs="Arial"/>
              </w:rPr>
            </w:pPr>
            <w:r>
              <w:rPr>
                <w:rFonts w:ascii="Arial" w:hAnsi="Arial" w:cs="Arial"/>
              </w:rPr>
              <w:t>False</w:t>
            </w:r>
          </w:p>
        </w:tc>
      </w:tr>
    </w:tbl>
    <w:p w:rsidR="00482AC1" w:rsidRDefault="00482AC1" w:rsidP="00482AC1">
      <w:pPr>
        <w:pStyle w:val="NormalWeb"/>
        <w:rPr>
          <w:rFonts w:ascii="Arial" w:hAnsi="Arial" w:cs="Arial"/>
          <w:b/>
        </w:rPr>
      </w:pPr>
    </w:p>
    <w:p w:rsidR="00482AC1" w:rsidRDefault="00482AC1" w:rsidP="00482AC1">
      <w:pPr>
        <w:pStyle w:val="NormalWeb"/>
        <w:rPr>
          <w:rFonts w:ascii="Arial" w:hAnsi="Arial" w:cs="Arial"/>
          <w:b/>
        </w:rPr>
      </w:pPr>
    </w:p>
    <w:p w:rsidR="00482AC1" w:rsidRDefault="00482AC1" w:rsidP="00482AC1">
      <w:pPr>
        <w:pStyle w:val="NormalWeb"/>
        <w:rPr>
          <w:rFonts w:ascii="Arial" w:hAnsi="Arial" w:cs="Arial"/>
          <w:b/>
        </w:rPr>
      </w:pPr>
    </w:p>
    <w:p w:rsidR="00482AC1" w:rsidRPr="00482AC1" w:rsidRDefault="00482AC1" w:rsidP="00482AC1">
      <w:pPr>
        <w:pStyle w:val="NormalWeb"/>
        <w:rPr>
          <w:rFonts w:ascii="Comic Sans MS" w:hAnsi="Comic Sans MS" w:cs="Arial"/>
          <w:i/>
        </w:rPr>
      </w:pPr>
      <w:bookmarkStart w:id="0" w:name="_GoBack"/>
      <w:bookmarkEnd w:id="0"/>
      <w:r>
        <w:rPr>
          <w:rFonts w:ascii="Comic Sans MS" w:hAnsi="Comic Sans MS" w:cs="Arial"/>
          <w:i/>
        </w:rPr>
        <w:t>e</w:t>
      </w:r>
      <w:r>
        <w:rPr>
          <w:rFonts w:ascii="Comic Sans MS" w:hAnsi="Comic Sans MS" w:cs="Arial"/>
          <w:i/>
          <w:iCs/>
          <w:lang w:val="en-CA"/>
        </w:rPr>
        <w:t>) Read about tenant insurance and give advice</w:t>
      </w:r>
    </w:p>
    <w:p w:rsidR="00482AC1" w:rsidRDefault="00482AC1" w:rsidP="00482AC1">
      <w:pPr>
        <w:pStyle w:val="NormalWeb"/>
        <w:tabs>
          <w:tab w:val="left" w:pos="567"/>
        </w:tabs>
        <w:ind w:left="567"/>
        <w:rPr>
          <w:rFonts w:ascii="Arial" w:hAnsi="Arial" w:cs="Arial"/>
        </w:rPr>
      </w:pPr>
      <w:r>
        <w:rPr>
          <w:rFonts w:ascii="Arial" w:hAnsi="Arial" w:cs="Arial"/>
        </w:rPr>
        <w:t xml:space="preserve">If you drive a car, Manitoba law says you must have vehicle insurance and liability coverage.  However, if you rent a home or apartment, there is no law that says you have to have tenant insurance.  Many would argue that renters also need insurance to protect themselves and their belongings.  </w:t>
      </w:r>
    </w:p>
    <w:p w:rsidR="00482AC1" w:rsidRDefault="00482AC1" w:rsidP="00482AC1">
      <w:pPr>
        <w:pStyle w:val="NormalWeb"/>
        <w:tabs>
          <w:tab w:val="left" w:pos="567"/>
        </w:tabs>
        <w:ind w:left="567"/>
        <w:rPr>
          <w:rFonts w:ascii="Arial" w:hAnsi="Arial" w:cs="Arial"/>
        </w:rPr>
      </w:pPr>
    </w:p>
    <w:p w:rsidR="00482AC1" w:rsidRDefault="00482AC1" w:rsidP="00482AC1">
      <w:pPr>
        <w:pStyle w:val="NormalWeb"/>
        <w:tabs>
          <w:tab w:val="left" w:pos="567"/>
        </w:tabs>
        <w:ind w:left="567"/>
        <w:rPr>
          <w:rFonts w:ascii="Arial" w:hAnsi="Arial" w:cs="Arial"/>
        </w:rPr>
      </w:pPr>
      <w:r>
        <w:rPr>
          <w:rFonts w:ascii="Arial" w:hAnsi="Arial" w:cs="Arial"/>
        </w:rPr>
        <w:t>Read Appendix A.  Then read each of the scenarios below.  Use the sentence starters to give insurance advice to the individuals in each of the scenarios.</w:t>
      </w:r>
    </w:p>
    <w:p w:rsidR="00482AC1" w:rsidRDefault="00482AC1" w:rsidP="00482AC1">
      <w:pPr>
        <w:pStyle w:val="NormalWeb"/>
        <w:tabs>
          <w:tab w:val="left" w:pos="567"/>
        </w:tabs>
        <w:ind w:left="567"/>
        <w:rPr>
          <w:rFonts w:ascii="Arial" w:hAnsi="Arial" w:cs="Arial"/>
        </w:rPr>
      </w:pPr>
    </w:p>
    <w:p w:rsidR="00482AC1" w:rsidRDefault="00482AC1" w:rsidP="00482AC1">
      <w:pPr>
        <w:pStyle w:val="NormalWeb"/>
        <w:pBdr>
          <w:top w:val="single" w:sz="4" w:space="1" w:color="auto"/>
          <w:left w:val="single" w:sz="4" w:space="4" w:color="auto"/>
          <w:bottom w:val="single" w:sz="4" w:space="1" w:color="auto"/>
          <w:right w:val="single" w:sz="4" w:space="30" w:color="auto"/>
        </w:pBdr>
        <w:tabs>
          <w:tab w:val="left" w:pos="5103"/>
        </w:tabs>
        <w:spacing w:after="240" w:afterAutospacing="0"/>
        <w:ind w:left="1701" w:right="2002" w:firstLine="284"/>
        <w:jc w:val="center"/>
        <w:rPr>
          <w:rFonts w:ascii="Arial" w:hAnsi="Arial" w:cs="Arial"/>
          <w:b/>
          <w:i/>
        </w:rPr>
      </w:pPr>
      <w:r>
        <w:rPr>
          <w:rFonts w:ascii="Arial" w:hAnsi="Arial" w:cs="Arial"/>
          <w:b/>
          <w:i/>
        </w:rPr>
        <w:t>Sentence Starters for Giving Advice</w:t>
      </w:r>
    </w:p>
    <w:p w:rsidR="00482AC1" w:rsidRDefault="00482AC1" w:rsidP="00482AC1">
      <w:pPr>
        <w:pStyle w:val="NormalWeb"/>
        <w:pBdr>
          <w:top w:val="single" w:sz="4" w:space="1" w:color="auto"/>
          <w:left w:val="single" w:sz="4" w:space="4" w:color="auto"/>
          <w:bottom w:val="single" w:sz="4" w:space="1" w:color="auto"/>
          <w:right w:val="single" w:sz="4" w:space="30" w:color="auto"/>
        </w:pBdr>
        <w:tabs>
          <w:tab w:val="left" w:pos="5103"/>
        </w:tabs>
        <w:ind w:left="1701" w:right="2000" w:firstLine="284"/>
        <w:rPr>
          <w:rFonts w:ascii="Comic Sans MS" w:hAnsi="Comic Sans MS" w:cs="Arial"/>
        </w:rPr>
      </w:pPr>
      <w:r>
        <w:rPr>
          <w:rFonts w:ascii="Comic Sans MS" w:hAnsi="Comic Sans MS" w:cs="Arial"/>
        </w:rPr>
        <w:t>You really should….</w:t>
      </w:r>
      <w:r>
        <w:rPr>
          <w:rFonts w:ascii="Comic Sans MS" w:hAnsi="Comic Sans MS" w:cs="Arial"/>
        </w:rPr>
        <w:tab/>
        <w:t>I’d recommend that you….</w:t>
      </w:r>
    </w:p>
    <w:p w:rsidR="00482AC1" w:rsidRDefault="00482AC1" w:rsidP="00482AC1">
      <w:pPr>
        <w:pStyle w:val="NormalWeb"/>
        <w:pBdr>
          <w:top w:val="single" w:sz="4" w:space="1" w:color="auto"/>
          <w:left w:val="single" w:sz="4" w:space="4" w:color="auto"/>
          <w:bottom w:val="single" w:sz="4" w:space="1" w:color="auto"/>
          <w:right w:val="single" w:sz="4" w:space="30" w:color="auto"/>
        </w:pBdr>
        <w:tabs>
          <w:tab w:val="left" w:pos="5103"/>
        </w:tabs>
        <w:ind w:left="1701" w:right="2000" w:firstLine="284"/>
        <w:rPr>
          <w:rFonts w:ascii="Comic Sans MS" w:hAnsi="Comic Sans MS" w:cs="Arial"/>
        </w:rPr>
      </w:pPr>
      <w:r>
        <w:rPr>
          <w:rFonts w:ascii="Comic Sans MS" w:hAnsi="Comic Sans MS" w:cs="Arial"/>
        </w:rPr>
        <w:t xml:space="preserve">You really ought to…. </w:t>
      </w:r>
      <w:r>
        <w:rPr>
          <w:rFonts w:ascii="Comic Sans MS" w:hAnsi="Comic Sans MS" w:cs="Arial"/>
        </w:rPr>
        <w:tab/>
        <w:t>It’s a good idea to….</w:t>
      </w:r>
    </w:p>
    <w:p w:rsidR="00482AC1" w:rsidRDefault="00482AC1" w:rsidP="00482AC1">
      <w:pPr>
        <w:pStyle w:val="NormalWeb"/>
        <w:pBdr>
          <w:top w:val="single" w:sz="4" w:space="1" w:color="auto"/>
          <w:left w:val="single" w:sz="4" w:space="4" w:color="auto"/>
          <w:bottom w:val="single" w:sz="4" w:space="1" w:color="auto"/>
          <w:right w:val="single" w:sz="4" w:space="30" w:color="auto"/>
        </w:pBdr>
        <w:tabs>
          <w:tab w:val="left" w:pos="5103"/>
        </w:tabs>
        <w:ind w:left="1701" w:right="2000" w:firstLine="284"/>
        <w:rPr>
          <w:rFonts w:ascii="Comic Sans MS" w:hAnsi="Comic Sans MS" w:cs="Arial"/>
        </w:rPr>
      </w:pPr>
      <w:r>
        <w:rPr>
          <w:rFonts w:ascii="Comic Sans MS" w:hAnsi="Comic Sans MS" w:cs="Arial"/>
        </w:rPr>
        <w:t>You would do well to….</w:t>
      </w:r>
    </w:p>
    <w:p w:rsidR="00482AC1" w:rsidRDefault="00482AC1" w:rsidP="00482AC1">
      <w:pPr>
        <w:pStyle w:val="NormalWeb"/>
        <w:tabs>
          <w:tab w:val="left" w:pos="567"/>
        </w:tabs>
        <w:ind w:left="2268" w:right="2709" w:firstLine="284"/>
        <w:rPr>
          <w:rFonts w:ascii="Arial" w:hAnsi="Arial" w:cs="Arial"/>
        </w:rPr>
      </w:pPr>
    </w:p>
    <w:p w:rsidR="00482AC1" w:rsidRDefault="00482AC1" w:rsidP="00482AC1">
      <w:pPr>
        <w:pStyle w:val="NormalWeb"/>
        <w:tabs>
          <w:tab w:val="left" w:pos="567"/>
        </w:tabs>
        <w:ind w:left="567" w:right="2709"/>
        <w:rPr>
          <w:rFonts w:ascii="Arial" w:hAnsi="Arial" w:cs="Arial"/>
          <w:b/>
        </w:rPr>
      </w:pPr>
      <w:r>
        <w:rPr>
          <w:rFonts w:ascii="Arial" w:hAnsi="Arial" w:cs="Arial"/>
          <w:b/>
        </w:rPr>
        <w:lastRenderedPageBreak/>
        <w:t>Scenario 1</w:t>
      </w:r>
    </w:p>
    <w:p w:rsidR="00482AC1" w:rsidRDefault="00482AC1" w:rsidP="00482AC1">
      <w:pPr>
        <w:pStyle w:val="NormalWeb"/>
        <w:tabs>
          <w:tab w:val="left" w:pos="567"/>
        </w:tabs>
        <w:ind w:left="567" w:right="2709"/>
        <w:rPr>
          <w:rFonts w:ascii="Arial" w:hAnsi="Arial" w:cs="Arial"/>
        </w:rPr>
      </w:pPr>
    </w:p>
    <w:p w:rsidR="00482AC1" w:rsidRDefault="00482AC1" w:rsidP="00482AC1">
      <w:pPr>
        <w:pStyle w:val="NormalWeb"/>
        <w:tabs>
          <w:tab w:val="left" w:pos="567"/>
        </w:tabs>
        <w:ind w:left="567" w:right="15"/>
        <w:rPr>
          <w:rFonts w:ascii="Comic Sans MS" w:hAnsi="Comic Sans MS" w:cs="Arial"/>
        </w:rPr>
      </w:pPr>
      <w:r>
        <w:rPr>
          <w:rFonts w:ascii="Comic Sans MS" w:hAnsi="Comic Sans MS" w:cs="Arial"/>
        </w:rPr>
        <w:t>I live in an apt., but I really don’t have much except for some expensive sporting equipment.  What do you think?</w:t>
      </w:r>
    </w:p>
    <w:p w:rsidR="00482AC1" w:rsidRDefault="00482AC1" w:rsidP="00482AC1">
      <w:pPr>
        <w:pStyle w:val="NormalWeb"/>
        <w:tabs>
          <w:tab w:val="left" w:pos="567"/>
        </w:tabs>
        <w:ind w:left="567" w:right="15"/>
        <w:rPr>
          <w:rFonts w:ascii="Comic Sans MS" w:hAnsi="Comic Sans MS" w:cs="Arial"/>
        </w:rPr>
      </w:pPr>
    </w:p>
    <w:p w:rsidR="00482AC1" w:rsidRDefault="00482AC1" w:rsidP="00482AC1">
      <w:pPr>
        <w:pStyle w:val="NormalWeb"/>
        <w:tabs>
          <w:tab w:val="left" w:pos="567"/>
        </w:tabs>
        <w:ind w:left="567" w:right="15"/>
        <w:rPr>
          <w:rFonts w:ascii="Arial" w:hAnsi="Arial" w:cs="Arial"/>
        </w:rPr>
      </w:pPr>
    </w:p>
    <w:p w:rsidR="00482AC1" w:rsidRDefault="00482AC1" w:rsidP="00482AC1">
      <w:pPr>
        <w:pStyle w:val="NormalWeb"/>
        <w:tabs>
          <w:tab w:val="left" w:pos="567"/>
        </w:tabs>
        <w:ind w:left="567" w:right="15"/>
        <w:rPr>
          <w:rFonts w:ascii="Arial" w:hAnsi="Arial" w:cs="Arial"/>
        </w:rPr>
      </w:pPr>
    </w:p>
    <w:p w:rsidR="00482AC1" w:rsidRDefault="00482AC1" w:rsidP="00482AC1">
      <w:pPr>
        <w:pStyle w:val="NormalWeb"/>
        <w:tabs>
          <w:tab w:val="left" w:pos="567"/>
        </w:tabs>
        <w:ind w:left="567" w:right="15"/>
        <w:rPr>
          <w:rFonts w:ascii="Arial" w:hAnsi="Arial" w:cs="Arial"/>
          <w:b/>
        </w:rPr>
      </w:pPr>
      <w:r>
        <w:rPr>
          <w:rFonts w:ascii="Arial" w:hAnsi="Arial" w:cs="Arial"/>
          <w:b/>
        </w:rPr>
        <w:t>Scenario 2</w:t>
      </w:r>
    </w:p>
    <w:p w:rsidR="00482AC1" w:rsidRDefault="00482AC1" w:rsidP="00482AC1">
      <w:pPr>
        <w:pStyle w:val="NormalWeb"/>
        <w:tabs>
          <w:tab w:val="left" w:pos="567"/>
        </w:tabs>
        <w:ind w:left="567" w:right="15"/>
        <w:rPr>
          <w:rFonts w:ascii="Arial" w:hAnsi="Arial" w:cs="Arial"/>
        </w:rPr>
      </w:pPr>
    </w:p>
    <w:p w:rsidR="00482AC1" w:rsidRDefault="00482AC1" w:rsidP="00482AC1">
      <w:pPr>
        <w:pStyle w:val="NormalWeb"/>
        <w:tabs>
          <w:tab w:val="left" w:pos="567"/>
        </w:tabs>
        <w:ind w:left="567" w:right="15"/>
        <w:rPr>
          <w:rFonts w:ascii="Comic Sans MS" w:hAnsi="Comic Sans MS" w:cs="Arial"/>
        </w:rPr>
      </w:pPr>
      <w:r>
        <w:rPr>
          <w:rFonts w:ascii="Comic Sans MS" w:hAnsi="Comic Sans MS" w:cs="Arial"/>
        </w:rPr>
        <w:t xml:space="preserve">I just moved into a rental house.  I think I’ll wait a few months before I get tenant insurance.  I want to get settled first.  What do you </w:t>
      </w:r>
      <w:proofErr w:type="gramStart"/>
      <w:r>
        <w:rPr>
          <w:rFonts w:ascii="Comic Sans MS" w:hAnsi="Comic Sans MS" w:cs="Arial"/>
        </w:rPr>
        <w:t>advise</w:t>
      </w:r>
      <w:proofErr w:type="gramEnd"/>
      <w:r>
        <w:rPr>
          <w:rFonts w:ascii="Comic Sans MS" w:hAnsi="Comic Sans MS" w:cs="Arial"/>
        </w:rPr>
        <w:t>?</w:t>
      </w:r>
    </w:p>
    <w:p w:rsidR="00482AC1" w:rsidRDefault="00482AC1" w:rsidP="00482AC1">
      <w:pPr>
        <w:pStyle w:val="NormalWeb"/>
        <w:tabs>
          <w:tab w:val="left" w:pos="567"/>
        </w:tabs>
        <w:ind w:left="567" w:right="15"/>
        <w:rPr>
          <w:rFonts w:ascii="Comic Sans MS" w:hAnsi="Comic Sans MS" w:cs="Arial"/>
        </w:rPr>
      </w:pPr>
    </w:p>
    <w:p w:rsidR="00482AC1" w:rsidRDefault="00482AC1" w:rsidP="00482AC1">
      <w:pPr>
        <w:pStyle w:val="NormalWeb"/>
        <w:tabs>
          <w:tab w:val="left" w:pos="567"/>
        </w:tabs>
        <w:ind w:left="567" w:right="15"/>
        <w:rPr>
          <w:rFonts w:ascii="Comic Sans MS" w:hAnsi="Comic Sans MS" w:cs="Arial"/>
        </w:rPr>
      </w:pPr>
    </w:p>
    <w:p w:rsidR="00482AC1" w:rsidRDefault="00482AC1" w:rsidP="00482AC1">
      <w:pPr>
        <w:pStyle w:val="NormalWeb"/>
        <w:tabs>
          <w:tab w:val="left" w:pos="567"/>
        </w:tabs>
        <w:ind w:left="567" w:right="15"/>
        <w:rPr>
          <w:rFonts w:ascii="Comic Sans MS" w:hAnsi="Comic Sans MS" w:cs="Arial"/>
        </w:rPr>
      </w:pPr>
    </w:p>
    <w:p w:rsidR="00482AC1" w:rsidRDefault="00482AC1" w:rsidP="00482AC1">
      <w:pPr>
        <w:pStyle w:val="NormalWeb"/>
        <w:tabs>
          <w:tab w:val="left" w:pos="567"/>
        </w:tabs>
        <w:ind w:left="567" w:right="15"/>
        <w:rPr>
          <w:rFonts w:ascii="Arial" w:hAnsi="Arial" w:cs="Arial"/>
          <w:b/>
        </w:rPr>
      </w:pPr>
      <w:r>
        <w:rPr>
          <w:rFonts w:ascii="Arial" w:hAnsi="Arial" w:cs="Arial"/>
          <w:b/>
        </w:rPr>
        <w:t>Scenario 3</w:t>
      </w:r>
    </w:p>
    <w:p w:rsidR="00482AC1" w:rsidRDefault="00482AC1" w:rsidP="00482AC1">
      <w:pPr>
        <w:pStyle w:val="NormalWeb"/>
        <w:tabs>
          <w:tab w:val="left" w:pos="567"/>
        </w:tabs>
        <w:ind w:left="567" w:right="15"/>
        <w:rPr>
          <w:rFonts w:ascii="Comic Sans MS" w:hAnsi="Comic Sans MS" w:cs="Arial"/>
        </w:rPr>
      </w:pPr>
    </w:p>
    <w:p w:rsidR="00482AC1" w:rsidRDefault="00482AC1" w:rsidP="00482AC1">
      <w:pPr>
        <w:pStyle w:val="NormalWeb"/>
        <w:tabs>
          <w:tab w:val="left" w:pos="567"/>
        </w:tabs>
        <w:ind w:left="567" w:right="15"/>
        <w:rPr>
          <w:rFonts w:ascii="Comic Sans MS" w:hAnsi="Comic Sans MS" w:cs="Arial"/>
        </w:rPr>
      </w:pPr>
      <w:r>
        <w:rPr>
          <w:rFonts w:ascii="Comic Sans MS" w:hAnsi="Comic Sans MS" w:cs="Arial"/>
        </w:rPr>
        <w:t>I live on my own in a small apartment.  I can’t think of any reason to purchase liability insurance.  Do you think I ought to have it?</w:t>
      </w:r>
    </w:p>
    <w:p w:rsidR="00482AC1" w:rsidRDefault="00482AC1" w:rsidP="00482AC1">
      <w:pPr>
        <w:pStyle w:val="NormalWeb"/>
        <w:tabs>
          <w:tab w:val="left" w:pos="567"/>
        </w:tabs>
        <w:ind w:left="567" w:right="15"/>
        <w:rPr>
          <w:rFonts w:ascii="Comic Sans MS" w:hAnsi="Comic Sans MS" w:cs="Arial"/>
        </w:rPr>
      </w:pPr>
    </w:p>
    <w:p w:rsidR="00482AC1" w:rsidRDefault="00482AC1" w:rsidP="00482AC1">
      <w:pPr>
        <w:pStyle w:val="NormalWeb"/>
        <w:tabs>
          <w:tab w:val="left" w:pos="567"/>
        </w:tabs>
        <w:ind w:left="567" w:right="15"/>
        <w:rPr>
          <w:rFonts w:ascii="Comic Sans MS" w:hAnsi="Comic Sans MS" w:cs="Arial"/>
        </w:rPr>
      </w:pPr>
    </w:p>
    <w:p w:rsidR="00482AC1" w:rsidRDefault="00482AC1" w:rsidP="00482AC1">
      <w:pPr>
        <w:pStyle w:val="NormalWeb"/>
        <w:tabs>
          <w:tab w:val="left" w:pos="567"/>
        </w:tabs>
        <w:ind w:left="567" w:right="15"/>
        <w:rPr>
          <w:rFonts w:ascii="Comic Sans MS" w:hAnsi="Comic Sans MS" w:cs="Arial"/>
        </w:rPr>
      </w:pPr>
    </w:p>
    <w:p w:rsidR="00482AC1" w:rsidRDefault="00482AC1" w:rsidP="00482AC1">
      <w:pPr>
        <w:pStyle w:val="NormalWeb"/>
        <w:tabs>
          <w:tab w:val="left" w:pos="567"/>
        </w:tabs>
        <w:ind w:left="567" w:right="15"/>
        <w:rPr>
          <w:rFonts w:ascii="Arial" w:hAnsi="Arial" w:cs="Arial"/>
          <w:b/>
        </w:rPr>
      </w:pPr>
      <w:r>
        <w:rPr>
          <w:rFonts w:ascii="Arial" w:hAnsi="Arial" w:cs="Arial"/>
          <w:b/>
        </w:rPr>
        <w:t>Scenario 4</w:t>
      </w:r>
    </w:p>
    <w:p w:rsidR="00482AC1" w:rsidRDefault="00482AC1" w:rsidP="00482AC1">
      <w:pPr>
        <w:pStyle w:val="NormalWeb"/>
        <w:tabs>
          <w:tab w:val="left" w:pos="567"/>
        </w:tabs>
        <w:ind w:left="567" w:right="15"/>
        <w:rPr>
          <w:rFonts w:ascii="Comic Sans MS" w:hAnsi="Comic Sans MS" w:cs="Arial"/>
        </w:rPr>
      </w:pPr>
    </w:p>
    <w:p w:rsidR="00482AC1" w:rsidRDefault="00482AC1" w:rsidP="00482AC1">
      <w:pPr>
        <w:pStyle w:val="NormalWeb"/>
        <w:tabs>
          <w:tab w:val="left" w:pos="567"/>
        </w:tabs>
        <w:ind w:left="567" w:right="15"/>
        <w:rPr>
          <w:rFonts w:ascii="Comic Sans MS" w:hAnsi="Comic Sans MS" w:cs="Arial"/>
        </w:rPr>
      </w:pPr>
      <w:r>
        <w:rPr>
          <w:rFonts w:ascii="Comic Sans MS" w:hAnsi="Comic Sans MS" w:cs="Arial"/>
        </w:rPr>
        <w:lastRenderedPageBreak/>
        <w:t>Our family immigrated to Manitoba a few months ago.  We haven’t accumulated many possessions.  All we have is just clothes, a TV, and some household appliances.  Won’t it cost more to purchase tenant insurance that we may never use than to just replace an item that’s damaged or stolen?  What do you recommend?</w:t>
      </w:r>
    </w:p>
    <w:p w:rsidR="00914DAA" w:rsidRDefault="00914DAA"/>
    <w:sectPr w:rsidR="00914D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AC1"/>
    <w:rsid w:val="00482AC1"/>
    <w:rsid w:val="00914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482AC1"/>
    <w:pPr>
      <w:spacing w:before="100" w:beforeAutospacing="1" w:after="100" w:afterAutospacing="1" w:line="240" w:lineRule="auto"/>
    </w:pPr>
    <w:rPr>
      <w:rFonts w:ascii="Times New Roman" w:eastAsia="MS Mincho" w:hAnsi="Times New Roman" w:cs="Times New Roman"/>
      <w:sz w:val="24"/>
      <w:szCs w:val="24"/>
      <w:lang w:eastAsia="ja-JP"/>
    </w:rPr>
  </w:style>
  <w:style w:type="character" w:styleId="Hyperlink">
    <w:name w:val="Hyperlink"/>
    <w:semiHidden/>
    <w:rsid w:val="00482A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482AC1"/>
    <w:pPr>
      <w:spacing w:before="100" w:beforeAutospacing="1" w:after="100" w:afterAutospacing="1" w:line="240" w:lineRule="auto"/>
    </w:pPr>
    <w:rPr>
      <w:rFonts w:ascii="Times New Roman" w:eastAsia="MS Mincho" w:hAnsi="Times New Roman" w:cs="Times New Roman"/>
      <w:sz w:val="24"/>
      <w:szCs w:val="24"/>
      <w:lang w:eastAsia="ja-JP"/>
    </w:rPr>
  </w:style>
  <w:style w:type="character" w:styleId="Hyperlink">
    <w:name w:val="Hyperlink"/>
    <w:semiHidden/>
    <w:rsid w:val="00482A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nqc</dc:creator>
  <cp:lastModifiedBy>nqc</cp:lastModifiedBy>
  <cp:revision>1</cp:revision>
  <dcterms:created xsi:type="dcterms:W3CDTF">2014-10-26T19:11:00Z</dcterms:created>
  <dcterms:modified xsi:type="dcterms:W3CDTF">2014-10-26T19:14:00Z</dcterms:modified>
</cp:coreProperties>
</file>