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C5D" w:rsidRDefault="00641C5D"/>
    <w:p w:rsidR="00641C5D" w:rsidRDefault="00641C5D">
      <w:hyperlink r:id="rId4" w:history="1">
        <w:r w:rsidRPr="006C6A85">
          <w:rPr>
            <w:rStyle w:val="Hyperlink"/>
          </w:rPr>
          <w:t>http://www.ielts-exam.net/index.php?option=com_content&amp;task=category&amp;sectionid=7&amp;id=20&amp;Itemid=32</w:t>
        </w:r>
      </w:hyperlink>
    </w:p>
    <w:p w:rsidR="00641C5D" w:rsidRDefault="00641C5D"/>
    <w:tbl>
      <w:tblPr>
        <w:tblW w:w="5000" w:type="pct"/>
        <w:tblCellSpacing w:w="15" w:type="dxa"/>
        <w:tblCellMar>
          <w:top w:w="15" w:type="dxa"/>
          <w:left w:w="15" w:type="dxa"/>
          <w:bottom w:w="15" w:type="dxa"/>
          <w:right w:w="15" w:type="dxa"/>
        </w:tblCellMar>
        <w:tblLook w:val="04A0"/>
      </w:tblPr>
      <w:tblGrid>
        <w:gridCol w:w="9104"/>
        <w:gridCol w:w="300"/>
        <w:gridCol w:w="316"/>
      </w:tblGrid>
      <w:tr w:rsidR="0012137F" w:rsidRPr="0012137F" w:rsidTr="00641C5D">
        <w:trPr>
          <w:trHeight w:val="300"/>
          <w:tblCellSpacing w:w="15" w:type="dxa"/>
        </w:trPr>
        <w:tc>
          <w:tcPr>
            <w:tcW w:w="4660" w:type="pct"/>
            <w:shd w:val="clear" w:color="auto" w:fill="auto"/>
            <w:tcMar>
              <w:top w:w="30" w:type="dxa"/>
              <w:left w:w="300" w:type="dxa"/>
              <w:bottom w:w="30" w:type="dxa"/>
              <w:right w:w="30" w:type="dxa"/>
            </w:tcMar>
            <w:vAlign w:val="center"/>
            <w:hideMark/>
          </w:tcPr>
          <w:p w:rsidR="0012137F" w:rsidRPr="0012137F" w:rsidRDefault="0012137F" w:rsidP="0012137F">
            <w:pPr>
              <w:spacing w:after="0" w:line="240" w:lineRule="auto"/>
              <w:outlineLvl w:val="3"/>
              <w:rPr>
                <w:rFonts w:ascii="Tahoma" w:eastAsia="Times New Roman" w:hAnsi="Tahoma" w:cs="Tahoma"/>
                <w:b/>
                <w:bCs/>
                <w:color w:val="333333"/>
                <w:sz w:val="14"/>
                <w:szCs w:val="14"/>
                <w:lang w:eastAsia="en-CA"/>
              </w:rPr>
            </w:pPr>
            <w:r w:rsidRPr="0012137F">
              <w:rPr>
                <w:rFonts w:ascii="Tahoma" w:eastAsia="Times New Roman" w:hAnsi="Tahoma" w:cs="Tahoma"/>
                <w:b/>
                <w:bCs/>
                <w:color w:val="333333"/>
                <w:sz w:val="14"/>
                <w:szCs w:val="14"/>
                <w:lang w:eastAsia="en-CA"/>
              </w:rPr>
              <w:t>Academic Writing Sample Task 1 #71</w:t>
            </w:r>
          </w:p>
        </w:tc>
        <w:tc>
          <w:tcPr>
            <w:tcW w:w="139" w:type="pct"/>
            <w:tcMar>
              <w:top w:w="0" w:type="dxa"/>
              <w:left w:w="0" w:type="dxa"/>
              <w:bottom w:w="0" w:type="dxa"/>
              <w:right w:w="0" w:type="dxa"/>
            </w:tcMar>
            <w:vAlign w:val="center"/>
            <w:hideMark/>
          </w:tcPr>
          <w:p w:rsidR="0012137F" w:rsidRPr="0012137F" w:rsidRDefault="0012137F" w:rsidP="0012137F">
            <w:pPr>
              <w:spacing w:after="0" w:line="240" w:lineRule="auto"/>
              <w:jc w:val="right"/>
              <w:rPr>
                <w:rFonts w:ascii="Arial" w:eastAsia="Times New Roman" w:hAnsi="Arial" w:cs="Arial"/>
                <w:color w:val="333333"/>
                <w:sz w:val="14"/>
                <w:szCs w:val="14"/>
                <w:lang w:eastAsia="en-CA"/>
              </w:rPr>
            </w:pPr>
            <w:r>
              <w:rPr>
                <w:rFonts w:ascii="Arial" w:eastAsia="Times New Roman" w:hAnsi="Arial" w:cs="Arial"/>
                <w:b/>
                <w:bCs/>
                <w:noProof/>
                <w:color w:val="999999"/>
                <w:sz w:val="14"/>
                <w:szCs w:val="14"/>
                <w:lang w:eastAsia="en-CA"/>
              </w:rPr>
              <w:drawing>
                <wp:inline distT="0" distB="0" distL="0" distR="0">
                  <wp:extent cx="152400" cy="190500"/>
                  <wp:effectExtent l="19050" t="0" r="0" b="0"/>
                  <wp:docPr id="1" name="Picture 1" descr="Print">
                    <a:hlinkClick xmlns:a="http://schemas.openxmlformats.org/drawingml/2006/main" r:id="rId5" tgtFrame="_blank" tooltip="Prin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int">
                            <a:hlinkClick r:id="rId5" tgtFrame="_blank" tooltip="Print"/>
                          </pic:cNvPr>
                          <pic:cNvPicPr>
                            <a:picLocks noChangeAspect="1" noChangeArrowheads="1"/>
                          </pic:cNvPicPr>
                        </pic:nvPicPr>
                        <pic:blipFill>
                          <a:blip r:embed="rId6" cstate="print"/>
                          <a:srcRect/>
                          <a:stretch>
                            <a:fillRect/>
                          </a:stretch>
                        </pic:blipFill>
                        <pic:spPr bwMode="auto">
                          <a:xfrm>
                            <a:off x="0" y="0"/>
                            <a:ext cx="152400" cy="190500"/>
                          </a:xfrm>
                          <a:prstGeom prst="rect">
                            <a:avLst/>
                          </a:prstGeom>
                          <a:noFill/>
                          <a:ln w="9525">
                            <a:noFill/>
                            <a:miter lim="800000"/>
                            <a:headEnd/>
                            <a:tailEnd/>
                          </a:ln>
                        </pic:spPr>
                      </pic:pic>
                    </a:graphicData>
                  </a:graphic>
                </wp:inline>
              </w:drawing>
            </w:r>
          </w:p>
        </w:tc>
        <w:tc>
          <w:tcPr>
            <w:tcW w:w="139" w:type="pct"/>
            <w:tcMar>
              <w:top w:w="0" w:type="dxa"/>
              <w:left w:w="0" w:type="dxa"/>
              <w:bottom w:w="0" w:type="dxa"/>
              <w:right w:w="0" w:type="dxa"/>
            </w:tcMar>
            <w:vAlign w:val="center"/>
            <w:hideMark/>
          </w:tcPr>
          <w:p w:rsidR="0012137F" w:rsidRPr="0012137F" w:rsidRDefault="0012137F" w:rsidP="0012137F">
            <w:pPr>
              <w:spacing w:after="0" w:line="240" w:lineRule="auto"/>
              <w:jc w:val="right"/>
              <w:rPr>
                <w:rFonts w:ascii="Arial" w:eastAsia="Times New Roman" w:hAnsi="Arial" w:cs="Arial"/>
                <w:color w:val="333333"/>
                <w:sz w:val="14"/>
                <w:szCs w:val="14"/>
                <w:lang w:eastAsia="en-CA"/>
              </w:rPr>
            </w:pPr>
            <w:r>
              <w:rPr>
                <w:rFonts w:ascii="Arial" w:eastAsia="Times New Roman" w:hAnsi="Arial" w:cs="Arial"/>
                <w:b/>
                <w:bCs/>
                <w:noProof/>
                <w:color w:val="999999"/>
                <w:sz w:val="14"/>
                <w:szCs w:val="14"/>
                <w:lang w:eastAsia="en-CA"/>
              </w:rPr>
              <w:drawing>
                <wp:inline distT="0" distB="0" distL="0" distR="0">
                  <wp:extent cx="152400" cy="190500"/>
                  <wp:effectExtent l="19050" t="0" r="0" b="0"/>
                  <wp:docPr id="2" name="Picture 2" descr="E-mail">
                    <a:hlinkClick xmlns:a="http://schemas.openxmlformats.org/drawingml/2006/main" r:id="rId7" tgtFrame="_blank" tooltip="E-mail"/>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ail">
                            <a:hlinkClick r:id="rId7" tgtFrame="_blank" tooltip="E-mail"/>
                          </pic:cNvPr>
                          <pic:cNvPicPr>
                            <a:picLocks noChangeAspect="1" noChangeArrowheads="1"/>
                          </pic:cNvPicPr>
                        </pic:nvPicPr>
                        <pic:blipFill>
                          <a:blip r:embed="rId8" cstate="print"/>
                          <a:srcRect/>
                          <a:stretch>
                            <a:fillRect/>
                          </a:stretch>
                        </pic:blipFill>
                        <pic:spPr bwMode="auto">
                          <a:xfrm>
                            <a:off x="0" y="0"/>
                            <a:ext cx="152400" cy="190500"/>
                          </a:xfrm>
                          <a:prstGeom prst="rect">
                            <a:avLst/>
                          </a:prstGeom>
                          <a:noFill/>
                          <a:ln w="9525">
                            <a:noFill/>
                            <a:miter lim="800000"/>
                            <a:headEnd/>
                            <a:tailEnd/>
                          </a:ln>
                        </pic:spPr>
                      </pic:pic>
                    </a:graphicData>
                  </a:graphic>
                </wp:inline>
              </w:drawing>
            </w:r>
          </w:p>
        </w:tc>
      </w:tr>
    </w:tbl>
    <w:p w:rsidR="0012137F" w:rsidRPr="0012137F" w:rsidRDefault="0012137F" w:rsidP="0012137F">
      <w:pPr>
        <w:spacing w:after="0" w:line="240" w:lineRule="auto"/>
        <w:rPr>
          <w:rFonts w:ascii="Verdana" w:eastAsia="Times New Roman" w:hAnsi="Verdana" w:cs="Times New Roman"/>
          <w:vanish/>
          <w:color w:val="666666"/>
          <w:sz w:val="12"/>
          <w:szCs w:val="12"/>
          <w:lang w:eastAsia="en-CA"/>
        </w:rPr>
      </w:pPr>
    </w:p>
    <w:tbl>
      <w:tblPr>
        <w:tblW w:w="5151" w:type="pct"/>
        <w:tblCellSpacing w:w="15" w:type="dxa"/>
        <w:tblInd w:w="-285" w:type="dxa"/>
        <w:tblCellMar>
          <w:left w:w="0" w:type="dxa"/>
          <w:right w:w="0" w:type="dxa"/>
        </w:tblCellMar>
        <w:tblLook w:val="04A0"/>
      </w:tblPr>
      <w:tblGrid>
        <w:gridCol w:w="247"/>
        <w:gridCol w:w="8583"/>
        <w:gridCol w:w="300"/>
        <w:gridCol w:w="300"/>
        <w:gridCol w:w="305"/>
      </w:tblGrid>
      <w:tr w:rsidR="0012137F" w:rsidRPr="0012137F" w:rsidTr="00641C5D">
        <w:trPr>
          <w:gridBefore w:val="1"/>
          <w:wBefore w:w="123" w:type="pct"/>
          <w:tblCellSpacing w:w="15" w:type="dxa"/>
        </w:trPr>
        <w:tc>
          <w:tcPr>
            <w:tcW w:w="0" w:type="auto"/>
            <w:gridSpan w:val="4"/>
            <w:tcMar>
              <w:top w:w="15" w:type="dxa"/>
              <w:left w:w="15" w:type="dxa"/>
              <w:bottom w:w="100" w:type="dxa"/>
              <w:right w:w="15" w:type="dxa"/>
            </w:tcMar>
            <w:hideMark/>
          </w:tcPr>
          <w:p w:rsidR="0012137F" w:rsidRPr="0012137F" w:rsidRDefault="0012137F" w:rsidP="0012137F">
            <w:pPr>
              <w:spacing w:after="0" w:line="240" w:lineRule="auto"/>
              <w:rPr>
                <w:rFonts w:ascii="Arial" w:eastAsia="Times New Roman" w:hAnsi="Arial" w:cs="Arial"/>
                <w:color w:val="666666"/>
                <w:sz w:val="11"/>
                <w:szCs w:val="11"/>
                <w:lang w:eastAsia="en-CA"/>
              </w:rPr>
            </w:pPr>
            <w:r w:rsidRPr="0012137F">
              <w:rPr>
                <w:rFonts w:ascii="Arial" w:eastAsia="Times New Roman" w:hAnsi="Arial" w:cs="Arial"/>
                <w:color w:val="666666"/>
                <w:sz w:val="11"/>
                <w:szCs w:val="11"/>
                <w:lang w:eastAsia="en-CA"/>
              </w:rPr>
              <w:t xml:space="preserve">Tuesday, 12 June 2012 </w:t>
            </w:r>
          </w:p>
        </w:tc>
      </w:tr>
      <w:tr w:rsidR="0012137F" w:rsidRPr="0012137F" w:rsidTr="00641C5D">
        <w:trPr>
          <w:gridBefore w:val="1"/>
          <w:wBefore w:w="123" w:type="pct"/>
          <w:tblCellSpacing w:w="15" w:type="dxa"/>
        </w:trPr>
        <w:tc>
          <w:tcPr>
            <w:tcW w:w="0" w:type="auto"/>
            <w:gridSpan w:val="4"/>
            <w:tcMar>
              <w:top w:w="15" w:type="dxa"/>
              <w:left w:w="15" w:type="dxa"/>
              <w:bottom w:w="100" w:type="dxa"/>
              <w:right w:w="15" w:type="dxa"/>
            </w:tcMar>
            <w:hideMark/>
          </w:tcPr>
          <w:tbl>
            <w:tblPr>
              <w:tblW w:w="5800" w:type="dxa"/>
              <w:tblCellSpacing w:w="0" w:type="dxa"/>
              <w:tblCellMar>
                <w:left w:w="0" w:type="dxa"/>
                <w:right w:w="0" w:type="dxa"/>
              </w:tblCellMar>
              <w:tblLook w:val="04A0"/>
            </w:tblPr>
            <w:tblGrid>
              <w:gridCol w:w="1000"/>
              <w:gridCol w:w="4800"/>
            </w:tblGrid>
            <w:tr w:rsidR="0012137F" w:rsidRPr="0012137F">
              <w:trPr>
                <w:tblCellSpacing w:w="0" w:type="dxa"/>
              </w:trPr>
              <w:tc>
                <w:tcPr>
                  <w:tcW w:w="1000" w:type="dxa"/>
                  <w:vAlign w:val="center"/>
                  <w:hideMark/>
                </w:tcPr>
                <w:p w:rsidR="0012137F" w:rsidRPr="0012137F" w:rsidRDefault="0012137F" w:rsidP="0012137F">
                  <w:pPr>
                    <w:spacing w:after="0" w:line="240" w:lineRule="auto"/>
                    <w:rPr>
                      <w:rFonts w:ascii="Verdana" w:eastAsia="Times New Roman" w:hAnsi="Verdana" w:cs="Times New Roman"/>
                      <w:color w:val="666666"/>
                      <w:szCs w:val="24"/>
                      <w:lang w:eastAsia="en-CA"/>
                    </w:rPr>
                  </w:pPr>
                </w:p>
              </w:tc>
              <w:tc>
                <w:tcPr>
                  <w:tcW w:w="4800" w:type="dxa"/>
                  <w:vAlign w:val="center"/>
                  <w:hideMark/>
                </w:tcPr>
                <w:p w:rsidR="0012137F" w:rsidRPr="0012137F" w:rsidRDefault="0012137F" w:rsidP="0012137F">
                  <w:pPr>
                    <w:spacing w:after="0" w:line="240" w:lineRule="auto"/>
                    <w:rPr>
                      <w:rFonts w:ascii="Verdana" w:eastAsia="Times New Roman" w:hAnsi="Verdana" w:cs="Times New Roman"/>
                      <w:color w:val="666666"/>
                      <w:szCs w:val="24"/>
                      <w:lang w:eastAsia="en-CA"/>
                    </w:rPr>
                  </w:pPr>
                </w:p>
              </w:tc>
            </w:tr>
          </w:tbl>
          <w:p w:rsidR="0012137F" w:rsidRPr="0012137F" w:rsidRDefault="0012137F" w:rsidP="0012137F">
            <w:pPr>
              <w:spacing w:after="0" w:line="240" w:lineRule="auto"/>
              <w:rPr>
                <w:rFonts w:ascii="Arial" w:eastAsia="Times New Roman" w:hAnsi="Arial" w:cs="Arial"/>
                <w:color w:val="666666"/>
                <w:sz w:val="11"/>
                <w:szCs w:val="11"/>
                <w:lang w:eastAsia="en-CA"/>
              </w:rPr>
            </w:pPr>
          </w:p>
        </w:tc>
      </w:tr>
      <w:tr w:rsidR="0012137F" w:rsidRPr="0012137F" w:rsidTr="00641C5D">
        <w:trPr>
          <w:gridBefore w:val="1"/>
          <w:wBefore w:w="123" w:type="pct"/>
          <w:tblCellSpacing w:w="15" w:type="dxa"/>
        </w:trPr>
        <w:tc>
          <w:tcPr>
            <w:tcW w:w="0" w:type="auto"/>
            <w:gridSpan w:val="4"/>
            <w:hideMark/>
          </w:tcPr>
          <w:p w:rsidR="0012137F" w:rsidRPr="0012137F" w:rsidRDefault="0012137F" w:rsidP="0012137F">
            <w:pPr>
              <w:spacing w:before="100" w:beforeAutospacing="1" w:after="100" w:afterAutospacing="1" w:line="240" w:lineRule="auto"/>
              <w:rPr>
                <w:rFonts w:ascii="Arial" w:eastAsia="Times New Roman" w:hAnsi="Arial" w:cs="Arial"/>
                <w:color w:val="000000"/>
                <w:sz w:val="13"/>
                <w:szCs w:val="13"/>
                <w:lang w:eastAsia="en-CA"/>
              </w:rPr>
            </w:pPr>
            <w:r w:rsidRPr="0012137F">
              <w:rPr>
                <w:rFonts w:ascii="Arial" w:eastAsia="Times New Roman" w:hAnsi="Arial" w:cs="Arial"/>
                <w:color w:val="000000"/>
                <w:sz w:val="13"/>
                <w:szCs w:val="13"/>
                <w:lang w:eastAsia="en-CA"/>
              </w:rPr>
              <w:t>You should spend about 20 minutes on this task.</w:t>
            </w:r>
          </w:p>
          <w:p w:rsidR="0012137F" w:rsidRPr="0012137F" w:rsidRDefault="0012137F" w:rsidP="0012137F">
            <w:pPr>
              <w:spacing w:before="100" w:beforeAutospacing="1" w:after="100" w:afterAutospacing="1" w:line="240" w:lineRule="auto"/>
              <w:rPr>
                <w:rFonts w:ascii="Arial" w:eastAsia="Times New Roman" w:hAnsi="Arial" w:cs="Arial"/>
                <w:color w:val="000000"/>
                <w:sz w:val="13"/>
                <w:szCs w:val="13"/>
                <w:lang w:eastAsia="en-CA"/>
              </w:rPr>
            </w:pPr>
            <w:r w:rsidRPr="0012137F">
              <w:rPr>
                <w:rFonts w:ascii="Arial" w:eastAsia="Times New Roman" w:hAnsi="Arial" w:cs="Arial"/>
                <w:b/>
                <w:bCs/>
                <w:color w:val="000000"/>
                <w:sz w:val="13"/>
                <w:szCs w:val="13"/>
                <w:lang w:eastAsia="en-CA"/>
              </w:rPr>
              <w:t>The chart below shows information about the challenges people face when they go to live in other countries.</w:t>
            </w:r>
            <w:r w:rsidRPr="0012137F">
              <w:rPr>
                <w:rFonts w:ascii="Arial" w:eastAsia="Times New Roman" w:hAnsi="Arial" w:cs="Arial"/>
                <w:b/>
                <w:bCs/>
                <w:color w:val="000000"/>
                <w:sz w:val="13"/>
                <w:szCs w:val="13"/>
                <w:lang w:eastAsia="en-CA"/>
              </w:rPr>
              <w:br/>
            </w:r>
            <w:r w:rsidRPr="0012137F">
              <w:rPr>
                <w:rFonts w:ascii="Arial" w:eastAsia="Times New Roman" w:hAnsi="Arial" w:cs="Arial"/>
                <w:b/>
                <w:bCs/>
                <w:color w:val="000000"/>
                <w:sz w:val="13"/>
                <w:szCs w:val="13"/>
                <w:lang w:eastAsia="en-CA"/>
              </w:rPr>
              <w:br/>
              <w:t>Summarise the information by selecting and reporting the main features, and make comparisons where relevant.</w:t>
            </w:r>
          </w:p>
          <w:p w:rsidR="0012137F" w:rsidRPr="0012137F" w:rsidRDefault="0012137F" w:rsidP="0012137F">
            <w:pPr>
              <w:spacing w:before="100" w:beforeAutospacing="1" w:after="100" w:afterAutospacing="1" w:line="240" w:lineRule="auto"/>
              <w:rPr>
                <w:rFonts w:ascii="Arial" w:eastAsia="Times New Roman" w:hAnsi="Arial" w:cs="Arial"/>
                <w:color w:val="000000"/>
                <w:sz w:val="13"/>
                <w:szCs w:val="13"/>
                <w:lang w:eastAsia="en-CA"/>
              </w:rPr>
            </w:pPr>
            <w:r w:rsidRPr="0012137F">
              <w:rPr>
                <w:rFonts w:ascii="Arial" w:eastAsia="Times New Roman" w:hAnsi="Arial" w:cs="Arial"/>
                <w:color w:val="000000"/>
                <w:sz w:val="13"/>
                <w:szCs w:val="13"/>
                <w:lang w:eastAsia="en-CA"/>
              </w:rPr>
              <w:t>Write at least 150 words.</w:t>
            </w:r>
          </w:p>
          <w:p w:rsidR="0012137F" w:rsidRPr="0012137F" w:rsidRDefault="0012137F" w:rsidP="0012137F">
            <w:pPr>
              <w:spacing w:after="0" w:line="240" w:lineRule="auto"/>
              <w:rPr>
                <w:rFonts w:ascii="Arial" w:eastAsia="Times New Roman" w:hAnsi="Arial" w:cs="Arial"/>
                <w:color w:val="666666"/>
                <w:sz w:val="12"/>
                <w:szCs w:val="12"/>
                <w:lang w:eastAsia="en-CA"/>
              </w:rPr>
            </w:pPr>
          </w:p>
          <w:p w:rsidR="0012137F" w:rsidRPr="0012137F" w:rsidRDefault="0012137F" w:rsidP="0012137F">
            <w:pPr>
              <w:spacing w:before="100" w:beforeAutospacing="1" w:after="100" w:afterAutospacing="1" w:line="240" w:lineRule="auto"/>
              <w:jc w:val="center"/>
              <w:rPr>
                <w:rFonts w:ascii="Arial" w:eastAsia="Times New Roman" w:hAnsi="Arial" w:cs="Arial"/>
                <w:color w:val="666666"/>
                <w:sz w:val="12"/>
                <w:szCs w:val="12"/>
                <w:lang w:eastAsia="en-CA"/>
              </w:rPr>
            </w:pPr>
            <w:r>
              <w:rPr>
                <w:rFonts w:ascii="Arial" w:eastAsia="Times New Roman" w:hAnsi="Arial" w:cs="Arial"/>
                <w:noProof/>
                <w:color w:val="666666"/>
                <w:sz w:val="12"/>
                <w:szCs w:val="12"/>
                <w:lang w:eastAsia="en-CA"/>
              </w:rPr>
              <w:drawing>
                <wp:inline distT="0" distB="0" distL="0" distR="0">
                  <wp:extent cx="4476750" cy="2857500"/>
                  <wp:effectExtent l="19050" t="0" r="0" b="0"/>
                  <wp:docPr id="6" name="Picture 6" descr="IEL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ELTS"/>
                          <pic:cNvPicPr>
                            <a:picLocks noChangeAspect="1" noChangeArrowheads="1"/>
                          </pic:cNvPicPr>
                        </pic:nvPicPr>
                        <pic:blipFill>
                          <a:blip r:embed="rId9" cstate="print"/>
                          <a:srcRect/>
                          <a:stretch>
                            <a:fillRect/>
                          </a:stretch>
                        </pic:blipFill>
                        <pic:spPr bwMode="auto">
                          <a:xfrm>
                            <a:off x="0" y="0"/>
                            <a:ext cx="4476750" cy="2857500"/>
                          </a:xfrm>
                          <a:prstGeom prst="rect">
                            <a:avLst/>
                          </a:prstGeom>
                          <a:noFill/>
                          <a:ln w="9525">
                            <a:noFill/>
                            <a:miter lim="800000"/>
                            <a:headEnd/>
                            <a:tailEnd/>
                          </a:ln>
                        </pic:spPr>
                      </pic:pic>
                    </a:graphicData>
                  </a:graphic>
                </wp:inline>
              </w:drawing>
            </w:r>
          </w:p>
          <w:p w:rsidR="0012137F" w:rsidRPr="0012137F" w:rsidRDefault="0012137F" w:rsidP="0012137F">
            <w:pPr>
              <w:spacing w:before="500" w:after="300" w:line="240" w:lineRule="auto"/>
              <w:rPr>
                <w:rFonts w:ascii="Arial" w:eastAsia="Times New Roman" w:hAnsi="Arial" w:cs="Arial"/>
                <w:i/>
                <w:iCs/>
                <w:color w:val="666666"/>
                <w:sz w:val="13"/>
                <w:szCs w:val="13"/>
                <w:lang w:eastAsia="en-CA"/>
              </w:rPr>
            </w:pPr>
            <w:r w:rsidRPr="0012137F">
              <w:rPr>
                <w:rFonts w:ascii="Arial" w:eastAsia="Times New Roman" w:hAnsi="Arial" w:cs="Arial"/>
                <w:i/>
                <w:iCs/>
                <w:color w:val="666666"/>
                <w:sz w:val="13"/>
                <w:szCs w:val="13"/>
                <w:lang w:eastAsia="en-CA"/>
              </w:rPr>
              <w:t>model answer:</w:t>
            </w:r>
          </w:p>
          <w:p w:rsidR="0012137F" w:rsidRPr="0012137F" w:rsidRDefault="0012137F" w:rsidP="0012137F">
            <w:pPr>
              <w:spacing w:before="100" w:beforeAutospacing="1" w:after="100" w:afterAutospacing="1" w:line="240" w:lineRule="auto"/>
              <w:rPr>
                <w:rFonts w:ascii="Arial" w:eastAsia="Times New Roman" w:hAnsi="Arial" w:cs="Arial"/>
                <w:color w:val="000000"/>
                <w:sz w:val="13"/>
                <w:szCs w:val="13"/>
                <w:lang w:eastAsia="en-CA"/>
              </w:rPr>
            </w:pPr>
            <w:r w:rsidRPr="0012137F">
              <w:rPr>
                <w:rFonts w:ascii="Arial" w:eastAsia="Times New Roman" w:hAnsi="Arial" w:cs="Arial"/>
                <w:color w:val="000000"/>
                <w:sz w:val="13"/>
                <w:szCs w:val="13"/>
                <w:lang w:eastAsia="en-CA"/>
              </w:rPr>
              <w:t>The chart shows the challenges people face when they settle in a new country and how the challenges vary according to people’s ages.</w:t>
            </w:r>
            <w:r w:rsidRPr="0012137F">
              <w:rPr>
                <w:rFonts w:ascii="Arial" w:eastAsia="Times New Roman" w:hAnsi="Arial" w:cs="Arial"/>
                <w:color w:val="000000"/>
                <w:sz w:val="13"/>
                <w:szCs w:val="13"/>
                <w:lang w:eastAsia="en-CA"/>
              </w:rPr>
              <w:br/>
            </w:r>
            <w:r w:rsidRPr="0012137F">
              <w:rPr>
                <w:rFonts w:ascii="Arial" w:eastAsia="Times New Roman" w:hAnsi="Arial" w:cs="Arial"/>
                <w:color w:val="000000"/>
                <w:sz w:val="13"/>
                <w:szCs w:val="13"/>
                <w:lang w:eastAsia="en-CA"/>
              </w:rPr>
              <w:br/>
              <w:t>The most challenging aspect for young people aged 18 to 34 is making new friends, a problem experienced by 46% of the people in this age group. However, only 36% of 35 - 54 year olds find it hard to make friends, while even fewer people over 55 (23%) have this problem.</w:t>
            </w:r>
            <w:r w:rsidRPr="0012137F">
              <w:rPr>
                <w:rFonts w:ascii="Arial" w:eastAsia="Times New Roman" w:hAnsi="Arial" w:cs="Arial"/>
                <w:color w:val="000000"/>
                <w:sz w:val="13"/>
                <w:szCs w:val="13"/>
                <w:lang w:eastAsia="en-CA"/>
              </w:rPr>
              <w:br/>
            </w:r>
            <w:r w:rsidRPr="0012137F">
              <w:rPr>
                <w:rFonts w:ascii="Arial" w:eastAsia="Times New Roman" w:hAnsi="Arial" w:cs="Arial"/>
                <w:color w:val="000000"/>
                <w:sz w:val="13"/>
                <w:szCs w:val="13"/>
                <w:lang w:eastAsia="en-CA"/>
              </w:rPr>
              <w:br/>
              <w:t>54% of the older age group finds learning the local language the biggest obstacle when settling. In comparison, the youngest age group finds this easier, and the percentage of people who have problems learning the language is much lower, at only 29%.</w:t>
            </w:r>
            <w:r w:rsidRPr="0012137F">
              <w:rPr>
                <w:rFonts w:ascii="Arial" w:eastAsia="Times New Roman" w:hAnsi="Arial" w:cs="Arial"/>
                <w:color w:val="000000"/>
                <w:sz w:val="13"/>
                <w:szCs w:val="13"/>
                <w:lang w:eastAsia="en-CA"/>
              </w:rPr>
              <w:br/>
            </w:r>
            <w:r w:rsidRPr="0012137F">
              <w:rPr>
                <w:rFonts w:ascii="Arial" w:eastAsia="Times New Roman" w:hAnsi="Arial" w:cs="Arial"/>
                <w:color w:val="000000"/>
                <w:sz w:val="13"/>
                <w:szCs w:val="13"/>
                <w:lang w:eastAsia="en-CA"/>
              </w:rPr>
              <w:br/>
              <w:t>In contrast to their language-learning difficulties, only 22% of people in the oldest age group have trouble finding accommodation. However, this is the second most significant problem for the other two age groups with 39% to 40% of the people in each group finding it hard.</w:t>
            </w:r>
            <w:r w:rsidRPr="0012137F">
              <w:rPr>
                <w:rFonts w:ascii="Arial" w:eastAsia="Times New Roman" w:hAnsi="Arial" w:cs="Arial"/>
                <w:color w:val="000000"/>
                <w:sz w:val="13"/>
                <w:szCs w:val="13"/>
                <w:lang w:eastAsia="en-CA"/>
              </w:rPr>
              <w:br/>
            </w:r>
            <w:r w:rsidRPr="0012137F">
              <w:rPr>
                <w:rFonts w:ascii="Arial" w:eastAsia="Times New Roman" w:hAnsi="Arial" w:cs="Arial"/>
                <w:color w:val="000000"/>
                <w:sz w:val="13"/>
                <w:szCs w:val="13"/>
                <w:lang w:eastAsia="en-CA"/>
              </w:rPr>
              <w:br/>
              <w:t>In general, all age groups experience the same problems to some extent, but people over the age of 55 reported that they face markedly fewer challenges settling in a new country than their younger respondents.</w:t>
            </w:r>
          </w:p>
          <w:p w:rsidR="0012137F" w:rsidRPr="0012137F" w:rsidRDefault="0012137F" w:rsidP="0012137F">
            <w:pPr>
              <w:spacing w:before="100" w:beforeAutospacing="1" w:after="100" w:afterAutospacing="1" w:line="240" w:lineRule="auto"/>
              <w:rPr>
                <w:rFonts w:ascii="Arial" w:eastAsia="Times New Roman" w:hAnsi="Arial" w:cs="Arial"/>
                <w:color w:val="666666"/>
                <w:sz w:val="13"/>
                <w:szCs w:val="13"/>
                <w:lang w:eastAsia="en-CA"/>
              </w:rPr>
            </w:pPr>
            <w:r w:rsidRPr="0012137F">
              <w:rPr>
                <w:rFonts w:ascii="Arial" w:eastAsia="Times New Roman" w:hAnsi="Arial" w:cs="Arial"/>
                <w:color w:val="666666"/>
                <w:sz w:val="13"/>
                <w:szCs w:val="13"/>
                <w:lang w:eastAsia="en-CA"/>
              </w:rPr>
              <w:t>(198 words)</w:t>
            </w:r>
          </w:p>
        </w:tc>
      </w:tr>
      <w:tr w:rsidR="00641C5D" w:rsidRPr="00641C5D" w:rsidTr="00641C5D">
        <w:tblPrEx>
          <w:tblCellMar>
            <w:top w:w="15" w:type="dxa"/>
            <w:left w:w="15" w:type="dxa"/>
            <w:bottom w:w="15" w:type="dxa"/>
            <w:right w:w="15" w:type="dxa"/>
          </w:tblCellMar>
        </w:tblPrEx>
        <w:trPr>
          <w:gridAfter w:val="1"/>
          <w:trHeight w:val="300"/>
          <w:tblCellSpacing w:w="15" w:type="dxa"/>
        </w:trPr>
        <w:tc>
          <w:tcPr>
            <w:tcW w:w="4682" w:type="pct"/>
            <w:gridSpan w:val="2"/>
            <w:shd w:val="clear" w:color="auto" w:fill="auto"/>
            <w:tcMar>
              <w:top w:w="30" w:type="dxa"/>
              <w:left w:w="300" w:type="dxa"/>
              <w:bottom w:w="30" w:type="dxa"/>
              <w:right w:w="30" w:type="dxa"/>
            </w:tcMar>
            <w:vAlign w:val="center"/>
            <w:hideMark/>
          </w:tcPr>
          <w:p w:rsidR="00641C5D" w:rsidRPr="00641C5D" w:rsidRDefault="00641C5D" w:rsidP="00641C5D">
            <w:pPr>
              <w:spacing w:after="0" w:line="240" w:lineRule="auto"/>
              <w:outlineLvl w:val="3"/>
              <w:rPr>
                <w:rFonts w:ascii="Tahoma" w:eastAsia="Times New Roman" w:hAnsi="Tahoma" w:cs="Tahoma"/>
                <w:b/>
                <w:bCs/>
                <w:color w:val="333333"/>
                <w:sz w:val="14"/>
                <w:szCs w:val="14"/>
                <w:lang w:eastAsia="en-CA"/>
              </w:rPr>
            </w:pPr>
            <w:r w:rsidRPr="00641C5D">
              <w:rPr>
                <w:rFonts w:ascii="Tahoma" w:eastAsia="Times New Roman" w:hAnsi="Tahoma" w:cs="Tahoma"/>
                <w:b/>
                <w:bCs/>
                <w:color w:val="333333"/>
                <w:sz w:val="14"/>
                <w:szCs w:val="14"/>
                <w:lang w:eastAsia="en-CA"/>
              </w:rPr>
              <w:lastRenderedPageBreak/>
              <w:t>Academic Writing Sample Task 1 #70</w:t>
            </w:r>
          </w:p>
        </w:tc>
        <w:tc>
          <w:tcPr>
            <w:tcW w:w="124" w:type="pct"/>
            <w:tcMar>
              <w:top w:w="0" w:type="dxa"/>
              <w:left w:w="0" w:type="dxa"/>
              <w:bottom w:w="0" w:type="dxa"/>
              <w:right w:w="0" w:type="dxa"/>
            </w:tcMar>
            <w:vAlign w:val="center"/>
            <w:hideMark/>
          </w:tcPr>
          <w:p w:rsidR="00641C5D" w:rsidRPr="00641C5D" w:rsidRDefault="00641C5D" w:rsidP="00641C5D">
            <w:pPr>
              <w:spacing w:after="0" w:line="240" w:lineRule="auto"/>
              <w:jc w:val="right"/>
              <w:rPr>
                <w:rFonts w:ascii="Arial" w:eastAsia="Times New Roman" w:hAnsi="Arial" w:cs="Arial"/>
                <w:color w:val="333333"/>
                <w:sz w:val="14"/>
                <w:szCs w:val="14"/>
                <w:lang w:eastAsia="en-CA"/>
              </w:rPr>
            </w:pPr>
            <w:r>
              <w:rPr>
                <w:rFonts w:ascii="Arial" w:eastAsia="Times New Roman" w:hAnsi="Arial" w:cs="Arial"/>
                <w:b/>
                <w:bCs/>
                <w:noProof/>
                <w:color w:val="999999"/>
                <w:sz w:val="14"/>
                <w:szCs w:val="14"/>
                <w:lang w:eastAsia="en-CA"/>
              </w:rPr>
              <w:drawing>
                <wp:inline distT="0" distB="0" distL="0" distR="0">
                  <wp:extent cx="152400" cy="190500"/>
                  <wp:effectExtent l="19050" t="0" r="0" b="0"/>
                  <wp:docPr id="5" name="Picture 1" descr="Print">
                    <a:hlinkClick xmlns:a="http://schemas.openxmlformats.org/drawingml/2006/main" r:id="rId10" tgtFrame="_blank" tooltip="Prin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int">
                            <a:hlinkClick r:id="rId10" tgtFrame="_blank" tooltip="Print"/>
                          </pic:cNvPr>
                          <pic:cNvPicPr>
                            <a:picLocks noChangeAspect="1" noChangeArrowheads="1"/>
                          </pic:cNvPicPr>
                        </pic:nvPicPr>
                        <pic:blipFill>
                          <a:blip r:embed="rId6" cstate="print"/>
                          <a:srcRect/>
                          <a:stretch>
                            <a:fillRect/>
                          </a:stretch>
                        </pic:blipFill>
                        <pic:spPr bwMode="auto">
                          <a:xfrm>
                            <a:off x="0" y="0"/>
                            <a:ext cx="152400" cy="190500"/>
                          </a:xfrm>
                          <a:prstGeom prst="rect">
                            <a:avLst/>
                          </a:prstGeom>
                          <a:noFill/>
                          <a:ln w="9525">
                            <a:noFill/>
                            <a:miter lim="800000"/>
                            <a:headEnd/>
                            <a:tailEnd/>
                          </a:ln>
                        </pic:spPr>
                      </pic:pic>
                    </a:graphicData>
                  </a:graphic>
                </wp:inline>
              </w:drawing>
            </w:r>
          </w:p>
        </w:tc>
        <w:tc>
          <w:tcPr>
            <w:tcW w:w="132" w:type="pct"/>
            <w:tcMar>
              <w:top w:w="0" w:type="dxa"/>
              <w:left w:w="0" w:type="dxa"/>
              <w:bottom w:w="0" w:type="dxa"/>
              <w:right w:w="0" w:type="dxa"/>
            </w:tcMar>
            <w:vAlign w:val="center"/>
            <w:hideMark/>
          </w:tcPr>
          <w:p w:rsidR="00641C5D" w:rsidRPr="00641C5D" w:rsidRDefault="00641C5D" w:rsidP="00641C5D">
            <w:pPr>
              <w:spacing w:after="0" w:line="240" w:lineRule="auto"/>
              <w:jc w:val="right"/>
              <w:rPr>
                <w:rFonts w:ascii="Arial" w:eastAsia="Times New Roman" w:hAnsi="Arial" w:cs="Arial"/>
                <w:color w:val="333333"/>
                <w:sz w:val="14"/>
                <w:szCs w:val="14"/>
                <w:lang w:eastAsia="en-CA"/>
              </w:rPr>
            </w:pPr>
            <w:r>
              <w:rPr>
                <w:rFonts w:ascii="Arial" w:eastAsia="Times New Roman" w:hAnsi="Arial" w:cs="Arial"/>
                <w:b/>
                <w:bCs/>
                <w:noProof/>
                <w:color w:val="999999"/>
                <w:sz w:val="14"/>
                <w:szCs w:val="14"/>
                <w:lang w:eastAsia="en-CA"/>
              </w:rPr>
              <w:drawing>
                <wp:inline distT="0" distB="0" distL="0" distR="0">
                  <wp:extent cx="152400" cy="190500"/>
                  <wp:effectExtent l="19050" t="0" r="0" b="0"/>
                  <wp:docPr id="4" name="Picture 2" descr="E-mail">
                    <a:hlinkClick xmlns:a="http://schemas.openxmlformats.org/drawingml/2006/main" r:id="rId11" tgtFrame="_blank" tooltip="E-mail"/>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ail">
                            <a:hlinkClick r:id="rId11" tgtFrame="_blank" tooltip="E-mail"/>
                          </pic:cNvPr>
                          <pic:cNvPicPr>
                            <a:picLocks noChangeAspect="1" noChangeArrowheads="1"/>
                          </pic:cNvPicPr>
                        </pic:nvPicPr>
                        <pic:blipFill>
                          <a:blip r:embed="rId8" cstate="print"/>
                          <a:srcRect/>
                          <a:stretch>
                            <a:fillRect/>
                          </a:stretch>
                        </pic:blipFill>
                        <pic:spPr bwMode="auto">
                          <a:xfrm>
                            <a:off x="0" y="0"/>
                            <a:ext cx="152400" cy="190500"/>
                          </a:xfrm>
                          <a:prstGeom prst="rect">
                            <a:avLst/>
                          </a:prstGeom>
                          <a:noFill/>
                          <a:ln w="9525">
                            <a:noFill/>
                            <a:miter lim="800000"/>
                            <a:headEnd/>
                            <a:tailEnd/>
                          </a:ln>
                        </pic:spPr>
                      </pic:pic>
                    </a:graphicData>
                  </a:graphic>
                </wp:inline>
              </w:drawing>
            </w:r>
          </w:p>
        </w:tc>
      </w:tr>
    </w:tbl>
    <w:p w:rsidR="00641C5D" w:rsidRPr="00641C5D" w:rsidRDefault="00641C5D" w:rsidP="00641C5D">
      <w:pPr>
        <w:spacing w:after="0" w:line="240" w:lineRule="auto"/>
        <w:rPr>
          <w:rFonts w:ascii="Verdana" w:eastAsia="Times New Roman" w:hAnsi="Verdana" w:cs="Times New Roman"/>
          <w:vanish/>
          <w:color w:val="666666"/>
          <w:sz w:val="12"/>
          <w:szCs w:val="12"/>
          <w:lang w:eastAsia="en-CA"/>
        </w:rPr>
      </w:pPr>
    </w:p>
    <w:tbl>
      <w:tblPr>
        <w:tblW w:w="5151" w:type="pct"/>
        <w:tblCellSpacing w:w="15" w:type="dxa"/>
        <w:tblInd w:w="-285" w:type="dxa"/>
        <w:tblCellMar>
          <w:left w:w="0" w:type="dxa"/>
          <w:right w:w="0" w:type="dxa"/>
        </w:tblCellMar>
        <w:tblLook w:val="04A0"/>
      </w:tblPr>
      <w:tblGrid>
        <w:gridCol w:w="247"/>
        <w:gridCol w:w="8566"/>
        <w:gridCol w:w="300"/>
        <w:gridCol w:w="300"/>
        <w:gridCol w:w="322"/>
      </w:tblGrid>
      <w:tr w:rsidR="00641C5D" w:rsidRPr="00641C5D" w:rsidTr="006B4D03">
        <w:trPr>
          <w:gridBefore w:val="1"/>
          <w:wBefore w:w="123" w:type="pct"/>
          <w:tblCellSpacing w:w="15" w:type="dxa"/>
        </w:trPr>
        <w:tc>
          <w:tcPr>
            <w:tcW w:w="0" w:type="auto"/>
            <w:gridSpan w:val="4"/>
            <w:tcMar>
              <w:top w:w="15" w:type="dxa"/>
              <w:left w:w="15" w:type="dxa"/>
              <w:bottom w:w="100" w:type="dxa"/>
              <w:right w:w="15" w:type="dxa"/>
            </w:tcMar>
            <w:hideMark/>
          </w:tcPr>
          <w:p w:rsidR="00641C5D" w:rsidRPr="00641C5D" w:rsidRDefault="00641C5D" w:rsidP="00641C5D">
            <w:pPr>
              <w:spacing w:after="0" w:line="240" w:lineRule="auto"/>
              <w:rPr>
                <w:rFonts w:ascii="Arial" w:eastAsia="Times New Roman" w:hAnsi="Arial" w:cs="Arial"/>
                <w:color w:val="666666"/>
                <w:sz w:val="11"/>
                <w:szCs w:val="11"/>
                <w:lang w:eastAsia="en-CA"/>
              </w:rPr>
            </w:pPr>
            <w:r w:rsidRPr="00641C5D">
              <w:rPr>
                <w:rFonts w:ascii="Arial" w:eastAsia="Times New Roman" w:hAnsi="Arial" w:cs="Arial"/>
                <w:color w:val="666666"/>
                <w:sz w:val="11"/>
                <w:szCs w:val="11"/>
                <w:lang w:eastAsia="en-CA"/>
              </w:rPr>
              <w:t xml:space="preserve">Tuesday, 29 May 2012 </w:t>
            </w:r>
          </w:p>
        </w:tc>
      </w:tr>
      <w:tr w:rsidR="00641C5D" w:rsidRPr="00641C5D" w:rsidTr="006B4D03">
        <w:trPr>
          <w:gridBefore w:val="1"/>
          <w:wBefore w:w="123" w:type="pct"/>
          <w:tblCellSpacing w:w="15" w:type="dxa"/>
        </w:trPr>
        <w:tc>
          <w:tcPr>
            <w:tcW w:w="0" w:type="auto"/>
            <w:gridSpan w:val="4"/>
            <w:tcMar>
              <w:top w:w="15" w:type="dxa"/>
              <w:left w:w="15" w:type="dxa"/>
              <w:bottom w:w="100" w:type="dxa"/>
              <w:right w:w="15" w:type="dxa"/>
            </w:tcMar>
            <w:hideMark/>
          </w:tcPr>
          <w:p w:rsidR="00641C5D" w:rsidRPr="00641C5D" w:rsidRDefault="00641C5D" w:rsidP="00641C5D">
            <w:pPr>
              <w:spacing w:after="0" w:line="240" w:lineRule="auto"/>
              <w:rPr>
                <w:rFonts w:ascii="Arial" w:eastAsia="Times New Roman" w:hAnsi="Arial" w:cs="Arial"/>
                <w:color w:val="666666"/>
                <w:sz w:val="11"/>
                <w:szCs w:val="11"/>
                <w:lang w:eastAsia="en-CA"/>
              </w:rPr>
            </w:pPr>
          </w:p>
        </w:tc>
      </w:tr>
      <w:tr w:rsidR="00641C5D" w:rsidRPr="00641C5D" w:rsidTr="006B4D03">
        <w:trPr>
          <w:gridBefore w:val="1"/>
          <w:wBefore w:w="123" w:type="pct"/>
          <w:tblCellSpacing w:w="15" w:type="dxa"/>
        </w:trPr>
        <w:tc>
          <w:tcPr>
            <w:tcW w:w="0" w:type="auto"/>
            <w:gridSpan w:val="4"/>
            <w:hideMark/>
          </w:tcPr>
          <w:p w:rsidR="00641C5D" w:rsidRPr="00641C5D" w:rsidRDefault="00641C5D" w:rsidP="00641C5D">
            <w:pPr>
              <w:spacing w:after="0" w:line="240" w:lineRule="auto"/>
              <w:rPr>
                <w:rFonts w:ascii="Arial" w:eastAsia="Times New Roman" w:hAnsi="Arial" w:cs="Arial"/>
                <w:color w:val="666666"/>
                <w:sz w:val="2"/>
                <w:szCs w:val="2"/>
                <w:lang w:eastAsia="en-CA"/>
              </w:rPr>
            </w:pPr>
            <w:r w:rsidRPr="00641C5D">
              <w:rPr>
                <w:rFonts w:ascii="Arial" w:eastAsia="Times New Roman" w:hAnsi="Arial" w:cs="Arial"/>
                <w:color w:val="666666"/>
                <w:sz w:val="2"/>
                <w:szCs w:val="2"/>
                <w:lang w:eastAsia="en-CA"/>
              </w:rPr>
              <w:t>s1~predominated~s2~compared~s3~accounted~s4~opposed/compared~s5~dropped/fell~s6~fell/dropped~s7~recovered~s8~stood~s9~increased</w:t>
            </w:r>
          </w:p>
          <w:p w:rsidR="00641C5D" w:rsidRPr="00641C5D" w:rsidRDefault="00641C5D" w:rsidP="00641C5D">
            <w:pPr>
              <w:spacing w:after="0" w:line="240" w:lineRule="auto"/>
              <w:rPr>
                <w:rFonts w:ascii="Arial" w:eastAsia="Times New Roman" w:hAnsi="Arial" w:cs="Arial"/>
                <w:color w:val="666666"/>
                <w:sz w:val="2"/>
                <w:szCs w:val="2"/>
                <w:lang w:eastAsia="en-CA"/>
              </w:rPr>
            </w:pPr>
            <w:r w:rsidRPr="00641C5D">
              <w:rPr>
                <w:rFonts w:ascii="Arial" w:eastAsia="Times New Roman" w:hAnsi="Arial" w:cs="Arial"/>
                <w:color w:val="666666"/>
                <w:sz w:val="2"/>
                <w:szCs w:val="2"/>
                <w:lang w:eastAsia="en-CA"/>
              </w:rPr>
              <w:t>s1~....................~s2~....................~s3~....................~s4~....................~s5~....................~s6~....................~s7~....................~s8~....................~s9~....................</w:t>
            </w:r>
          </w:p>
          <w:p w:rsidR="00641C5D" w:rsidRPr="00641C5D" w:rsidRDefault="00641C5D" w:rsidP="00641C5D">
            <w:pPr>
              <w:spacing w:before="100" w:beforeAutospacing="1" w:after="100" w:afterAutospacing="1" w:line="240" w:lineRule="auto"/>
              <w:rPr>
                <w:rFonts w:ascii="Arial" w:eastAsia="Times New Roman" w:hAnsi="Arial" w:cs="Arial"/>
                <w:color w:val="000000"/>
                <w:sz w:val="13"/>
                <w:szCs w:val="13"/>
                <w:lang w:eastAsia="en-CA"/>
              </w:rPr>
            </w:pPr>
            <w:r w:rsidRPr="00641C5D">
              <w:rPr>
                <w:rFonts w:ascii="Arial" w:eastAsia="Times New Roman" w:hAnsi="Arial" w:cs="Arial"/>
                <w:color w:val="000000"/>
                <w:sz w:val="13"/>
                <w:szCs w:val="13"/>
                <w:lang w:eastAsia="en-CA"/>
              </w:rPr>
              <w:t>The charts A and B show the share of the UK and Australian cinema market in 2001 and cinema admission in the UK and Australia from 1976 to 2006.</w:t>
            </w:r>
            <w:r w:rsidRPr="00641C5D">
              <w:rPr>
                <w:rFonts w:ascii="Arial" w:eastAsia="Times New Roman" w:hAnsi="Arial" w:cs="Arial"/>
                <w:color w:val="000000"/>
                <w:sz w:val="13"/>
                <w:szCs w:val="13"/>
                <w:lang w:eastAsia="en-CA"/>
              </w:rPr>
              <w:br/>
            </w:r>
            <w:r w:rsidRPr="00641C5D">
              <w:rPr>
                <w:rFonts w:ascii="Arial" w:eastAsia="Times New Roman" w:hAnsi="Arial" w:cs="Arial"/>
                <w:color w:val="000000"/>
                <w:sz w:val="13"/>
                <w:szCs w:val="13"/>
                <w:lang w:eastAsia="en-CA"/>
              </w:rPr>
              <w:br/>
              <w:t>Write a report for a university lecture describing the information shown below.</w:t>
            </w:r>
            <w:r w:rsidRPr="00641C5D">
              <w:rPr>
                <w:rFonts w:ascii="Arial" w:eastAsia="Times New Roman" w:hAnsi="Arial" w:cs="Arial"/>
                <w:color w:val="000000"/>
                <w:sz w:val="13"/>
                <w:szCs w:val="13"/>
                <w:lang w:eastAsia="en-CA"/>
              </w:rPr>
              <w:br/>
            </w:r>
            <w:r w:rsidRPr="00641C5D">
              <w:rPr>
                <w:rFonts w:ascii="Arial" w:eastAsia="Times New Roman" w:hAnsi="Arial" w:cs="Arial"/>
                <w:color w:val="000000"/>
                <w:sz w:val="13"/>
                <w:szCs w:val="13"/>
                <w:lang w:eastAsia="en-CA"/>
              </w:rPr>
              <w:br/>
              <w:t>You should write at least 150 words.</w:t>
            </w:r>
          </w:p>
          <w:p w:rsidR="00641C5D" w:rsidRPr="00641C5D" w:rsidRDefault="00641C5D" w:rsidP="00641C5D">
            <w:pPr>
              <w:spacing w:after="0" w:line="240" w:lineRule="auto"/>
              <w:rPr>
                <w:rFonts w:ascii="Arial" w:eastAsia="Times New Roman" w:hAnsi="Arial" w:cs="Arial"/>
                <w:color w:val="666666"/>
                <w:sz w:val="12"/>
                <w:szCs w:val="12"/>
                <w:lang w:eastAsia="en-CA"/>
              </w:rPr>
            </w:pPr>
            <w:r>
              <w:rPr>
                <w:rFonts w:ascii="Arial" w:eastAsia="Times New Roman" w:hAnsi="Arial" w:cs="Arial"/>
                <w:noProof/>
                <w:color w:val="666666"/>
                <w:sz w:val="12"/>
                <w:szCs w:val="12"/>
                <w:lang w:eastAsia="en-CA"/>
              </w:rPr>
              <w:drawing>
                <wp:inline distT="0" distB="0" distL="0" distR="0">
                  <wp:extent cx="4762500" cy="5238750"/>
                  <wp:effectExtent l="19050" t="0" r="0" b="0"/>
                  <wp:docPr id="3" name="Picture 6" descr="IEL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ELTS"/>
                          <pic:cNvPicPr>
                            <a:picLocks noChangeAspect="1" noChangeArrowheads="1"/>
                          </pic:cNvPicPr>
                        </pic:nvPicPr>
                        <pic:blipFill>
                          <a:blip r:embed="rId12" cstate="print"/>
                          <a:srcRect/>
                          <a:stretch>
                            <a:fillRect/>
                          </a:stretch>
                        </pic:blipFill>
                        <pic:spPr bwMode="auto">
                          <a:xfrm>
                            <a:off x="0" y="0"/>
                            <a:ext cx="4762500" cy="5238750"/>
                          </a:xfrm>
                          <a:prstGeom prst="rect">
                            <a:avLst/>
                          </a:prstGeom>
                          <a:noFill/>
                          <a:ln w="9525">
                            <a:noFill/>
                            <a:miter lim="800000"/>
                            <a:headEnd/>
                            <a:tailEnd/>
                          </a:ln>
                        </pic:spPr>
                      </pic:pic>
                    </a:graphicData>
                  </a:graphic>
                </wp:inline>
              </w:drawing>
            </w:r>
          </w:p>
          <w:p w:rsidR="00641C5D" w:rsidRPr="00641C5D" w:rsidRDefault="00641C5D" w:rsidP="00641C5D">
            <w:pPr>
              <w:spacing w:before="100" w:after="100" w:line="240" w:lineRule="auto"/>
              <w:rPr>
                <w:rFonts w:ascii="Arial" w:eastAsia="Times New Roman" w:hAnsi="Arial" w:cs="Arial"/>
                <w:color w:val="000000"/>
                <w:sz w:val="13"/>
                <w:szCs w:val="13"/>
                <w:lang w:eastAsia="en-CA"/>
              </w:rPr>
            </w:pPr>
            <w:r w:rsidRPr="00641C5D">
              <w:rPr>
                <w:rFonts w:ascii="Arial" w:eastAsia="Times New Roman" w:hAnsi="Arial" w:cs="Arial"/>
                <w:color w:val="000000"/>
                <w:sz w:val="13"/>
                <w:szCs w:val="13"/>
                <w:lang w:eastAsia="en-CA"/>
              </w:rPr>
              <w:t>Sources: Admission data: BFI, Motion Picture Distributors Association of Australia (MPDAA).</w:t>
            </w:r>
          </w:p>
          <w:p w:rsidR="00641C5D" w:rsidRPr="00641C5D" w:rsidRDefault="00641C5D" w:rsidP="00641C5D">
            <w:pPr>
              <w:spacing w:before="500" w:line="240" w:lineRule="auto"/>
              <w:rPr>
                <w:rFonts w:ascii="Arial" w:eastAsia="Times New Roman" w:hAnsi="Arial" w:cs="Arial"/>
                <w:color w:val="000000"/>
                <w:sz w:val="13"/>
                <w:szCs w:val="13"/>
                <w:lang w:eastAsia="en-CA"/>
              </w:rPr>
            </w:pPr>
            <w:proofErr w:type="gramStart"/>
            <w:r w:rsidRPr="00641C5D">
              <w:rPr>
                <w:rFonts w:ascii="Arial" w:eastAsia="Times New Roman" w:hAnsi="Arial" w:cs="Arial"/>
                <w:b/>
                <w:bCs/>
                <w:color w:val="000000"/>
                <w:sz w:val="13"/>
                <w:szCs w:val="13"/>
                <w:lang w:eastAsia="en-CA"/>
              </w:rPr>
              <w:t>Vocabulary in the report</w:t>
            </w:r>
            <w:r w:rsidRPr="00641C5D">
              <w:rPr>
                <w:rFonts w:ascii="Arial" w:eastAsia="Times New Roman" w:hAnsi="Arial" w:cs="Arial"/>
                <w:color w:val="000000"/>
                <w:sz w:val="13"/>
                <w:szCs w:val="13"/>
                <w:lang w:eastAsia="en-CA"/>
              </w:rPr>
              <w:br/>
              <w:t>Read this sample report and fill</w:t>
            </w:r>
            <w:proofErr w:type="gramEnd"/>
            <w:r w:rsidRPr="00641C5D">
              <w:rPr>
                <w:rFonts w:ascii="Arial" w:eastAsia="Times New Roman" w:hAnsi="Arial" w:cs="Arial"/>
                <w:color w:val="000000"/>
                <w:sz w:val="13"/>
                <w:szCs w:val="13"/>
                <w:lang w:eastAsia="en-CA"/>
              </w:rPr>
              <w:t xml:space="preserve"> each space by choosing one of the words in the box.</w:t>
            </w:r>
          </w:p>
          <w:tbl>
            <w:tblPr>
              <w:tblW w:w="2930" w:type="dxa"/>
              <w:tblCellSpacing w:w="15" w:type="dxa"/>
              <w:tblBorders>
                <w:top w:val="single" w:sz="4" w:space="0" w:color="000000"/>
                <w:left w:val="single" w:sz="4" w:space="0" w:color="000000"/>
                <w:bottom w:val="single" w:sz="4" w:space="0" w:color="000000"/>
                <w:right w:val="single" w:sz="4" w:space="0" w:color="000000"/>
              </w:tblBorders>
              <w:tblCellMar>
                <w:top w:w="20" w:type="dxa"/>
                <w:left w:w="20" w:type="dxa"/>
                <w:bottom w:w="20" w:type="dxa"/>
                <w:right w:w="20" w:type="dxa"/>
              </w:tblCellMar>
              <w:tblLook w:val="04A0"/>
            </w:tblPr>
            <w:tblGrid>
              <w:gridCol w:w="1465"/>
              <w:gridCol w:w="1465"/>
            </w:tblGrid>
            <w:tr w:rsidR="00641C5D" w:rsidRPr="00641C5D">
              <w:trPr>
                <w:tblCellSpacing w:w="15" w:type="dxa"/>
              </w:trPr>
              <w:tc>
                <w:tcPr>
                  <w:tcW w:w="2500" w:type="pct"/>
                  <w:vAlign w:val="center"/>
                  <w:hideMark/>
                </w:tcPr>
                <w:p w:rsidR="00641C5D" w:rsidRPr="00641C5D" w:rsidRDefault="00641C5D" w:rsidP="00641C5D">
                  <w:pPr>
                    <w:spacing w:before="100" w:beforeAutospacing="1" w:after="100" w:afterAutospacing="1" w:line="200" w:lineRule="atLeast"/>
                    <w:rPr>
                      <w:rFonts w:ascii="Verdana" w:eastAsia="Times New Roman" w:hAnsi="Verdana" w:cs="Times New Roman"/>
                      <w:color w:val="000000"/>
                      <w:sz w:val="16"/>
                      <w:szCs w:val="16"/>
                      <w:lang w:eastAsia="en-CA"/>
                    </w:rPr>
                  </w:pPr>
                  <w:r w:rsidRPr="00641C5D">
                    <w:rPr>
                      <w:rFonts w:ascii="Verdana" w:eastAsia="Times New Roman" w:hAnsi="Verdana" w:cs="Times New Roman"/>
                      <w:color w:val="000000"/>
                      <w:sz w:val="16"/>
                      <w:szCs w:val="16"/>
                      <w:lang w:eastAsia="en-CA"/>
                    </w:rPr>
                    <w:t>accounted</w:t>
                  </w:r>
                  <w:r w:rsidRPr="00641C5D">
                    <w:rPr>
                      <w:rFonts w:ascii="Verdana" w:eastAsia="Times New Roman" w:hAnsi="Verdana" w:cs="Times New Roman"/>
                      <w:color w:val="000000"/>
                      <w:sz w:val="16"/>
                      <w:szCs w:val="16"/>
                      <w:lang w:eastAsia="en-CA"/>
                    </w:rPr>
                    <w:br/>
                    <w:t>compared</w:t>
                  </w:r>
                  <w:r w:rsidRPr="00641C5D">
                    <w:rPr>
                      <w:rFonts w:ascii="Verdana" w:eastAsia="Times New Roman" w:hAnsi="Verdana" w:cs="Times New Roman"/>
                      <w:color w:val="000000"/>
                      <w:sz w:val="16"/>
                      <w:szCs w:val="16"/>
                      <w:lang w:eastAsia="en-CA"/>
                    </w:rPr>
                    <w:br/>
                    <w:t>dropped</w:t>
                  </w:r>
                  <w:r w:rsidRPr="00641C5D">
                    <w:rPr>
                      <w:rFonts w:ascii="Verdana" w:eastAsia="Times New Roman" w:hAnsi="Verdana" w:cs="Times New Roman"/>
                      <w:color w:val="000000"/>
                      <w:sz w:val="16"/>
                      <w:szCs w:val="16"/>
                      <w:lang w:eastAsia="en-CA"/>
                    </w:rPr>
                    <w:br/>
                    <w:t>stood</w:t>
                  </w:r>
                  <w:r w:rsidRPr="00641C5D">
                    <w:rPr>
                      <w:rFonts w:ascii="Verdana" w:eastAsia="Times New Roman" w:hAnsi="Verdana" w:cs="Times New Roman"/>
                      <w:color w:val="000000"/>
                      <w:sz w:val="16"/>
                      <w:szCs w:val="16"/>
                      <w:lang w:eastAsia="en-CA"/>
                    </w:rPr>
                    <w:br/>
                    <w:t>fell</w:t>
                  </w:r>
                </w:p>
              </w:tc>
              <w:tc>
                <w:tcPr>
                  <w:tcW w:w="0" w:type="auto"/>
                  <w:vAlign w:val="center"/>
                  <w:hideMark/>
                </w:tcPr>
                <w:p w:rsidR="00641C5D" w:rsidRPr="00641C5D" w:rsidRDefault="00641C5D" w:rsidP="00641C5D">
                  <w:pPr>
                    <w:spacing w:before="100" w:beforeAutospacing="1" w:after="100" w:afterAutospacing="1" w:line="200" w:lineRule="atLeast"/>
                    <w:rPr>
                      <w:rFonts w:ascii="Verdana" w:eastAsia="Times New Roman" w:hAnsi="Verdana" w:cs="Times New Roman"/>
                      <w:color w:val="000000"/>
                      <w:sz w:val="16"/>
                      <w:szCs w:val="16"/>
                      <w:lang w:eastAsia="en-CA"/>
                    </w:rPr>
                  </w:pPr>
                  <w:r w:rsidRPr="00641C5D">
                    <w:rPr>
                      <w:rFonts w:ascii="Verdana" w:eastAsia="Times New Roman" w:hAnsi="Verdana" w:cs="Times New Roman"/>
                      <w:color w:val="000000"/>
                      <w:sz w:val="16"/>
                      <w:szCs w:val="16"/>
                      <w:lang w:eastAsia="en-CA"/>
                    </w:rPr>
                    <w:t>increased</w:t>
                  </w:r>
                  <w:r w:rsidRPr="00641C5D">
                    <w:rPr>
                      <w:rFonts w:ascii="Verdana" w:eastAsia="Times New Roman" w:hAnsi="Verdana" w:cs="Times New Roman"/>
                      <w:color w:val="000000"/>
                      <w:sz w:val="16"/>
                      <w:szCs w:val="16"/>
                      <w:lang w:eastAsia="en-CA"/>
                    </w:rPr>
                    <w:br/>
                    <w:t>opposed</w:t>
                  </w:r>
                  <w:r w:rsidRPr="00641C5D">
                    <w:rPr>
                      <w:rFonts w:ascii="Verdana" w:eastAsia="Times New Roman" w:hAnsi="Verdana" w:cs="Times New Roman"/>
                      <w:color w:val="000000"/>
                      <w:sz w:val="16"/>
                      <w:szCs w:val="16"/>
                      <w:lang w:eastAsia="en-CA"/>
                    </w:rPr>
                    <w:br/>
                    <w:t>predominated</w:t>
                  </w:r>
                  <w:r w:rsidRPr="00641C5D">
                    <w:rPr>
                      <w:rFonts w:ascii="Verdana" w:eastAsia="Times New Roman" w:hAnsi="Verdana" w:cs="Times New Roman"/>
                      <w:color w:val="000000"/>
                      <w:sz w:val="16"/>
                      <w:szCs w:val="16"/>
                      <w:lang w:eastAsia="en-CA"/>
                    </w:rPr>
                    <w:br/>
                    <w:t>recovered</w:t>
                  </w:r>
                </w:p>
              </w:tc>
            </w:tr>
          </w:tbl>
          <w:p w:rsidR="00641C5D" w:rsidRPr="00641C5D" w:rsidRDefault="00641C5D" w:rsidP="00641C5D">
            <w:pPr>
              <w:spacing w:before="100" w:beforeAutospacing="1" w:after="100" w:afterAutospacing="1" w:line="240" w:lineRule="auto"/>
              <w:rPr>
                <w:rFonts w:ascii="Arial" w:eastAsia="Times New Roman" w:hAnsi="Arial" w:cs="Arial"/>
                <w:color w:val="000000"/>
                <w:sz w:val="13"/>
                <w:szCs w:val="13"/>
                <w:lang w:eastAsia="en-CA"/>
              </w:rPr>
            </w:pPr>
            <w:r w:rsidRPr="00641C5D">
              <w:rPr>
                <w:rFonts w:ascii="Arial" w:eastAsia="Times New Roman" w:hAnsi="Arial" w:cs="Arial"/>
                <w:color w:val="000000"/>
                <w:sz w:val="13"/>
                <w:szCs w:val="13"/>
                <w:lang w:eastAsia="en-CA"/>
              </w:rPr>
              <w:lastRenderedPageBreak/>
              <w:t xml:space="preserve">Chart (A) shows the cinema industry’s share of the Australian and UK cinema market by origin in 2001. In both countries, films made in the United </w:t>
            </w:r>
            <w:proofErr w:type="gramStart"/>
            <w:r w:rsidRPr="00641C5D">
              <w:rPr>
                <w:rFonts w:ascii="Arial" w:eastAsia="Times New Roman" w:hAnsi="Arial" w:cs="Arial"/>
                <w:color w:val="000000"/>
                <w:sz w:val="13"/>
                <w:szCs w:val="13"/>
                <w:lang w:eastAsia="en-CA"/>
              </w:rPr>
              <w:t xml:space="preserve">States </w:t>
            </w:r>
            <w:r w:rsidRPr="00641C5D">
              <w:rPr>
                <w:rFonts w:ascii="Comic Sans MS" w:eastAsia="Times New Roman" w:hAnsi="Comic Sans MS" w:cs="Arial"/>
                <w:b/>
                <w:bCs/>
                <w:color w:val="000000"/>
                <w:sz w:val="13"/>
                <w:szCs w:val="13"/>
                <w:lang w:eastAsia="en-CA"/>
              </w:rPr>
              <w:t>....................</w:t>
            </w:r>
            <w:proofErr w:type="gramEnd"/>
            <w:r w:rsidRPr="00641C5D">
              <w:rPr>
                <w:rFonts w:ascii="Arial" w:eastAsia="Times New Roman" w:hAnsi="Arial" w:cs="Arial"/>
                <w:color w:val="000000"/>
                <w:sz w:val="13"/>
                <w:szCs w:val="13"/>
                <w:lang w:eastAsia="en-CA"/>
              </w:rPr>
              <w:t xml:space="preserve"> </w:t>
            </w:r>
            <w:proofErr w:type="gramStart"/>
            <w:r w:rsidRPr="00641C5D">
              <w:rPr>
                <w:rFonts w:ascii="Arial" w:eastAsia="Times New Roman" w:hAnsi="Arial" w:cs="Arial"/>
                <w:color w:val="000000"/>
                <w:sz w:val="13"/>
                <w:szCs w:val="13"/>
                <w:lang w:eastAsia="en-CA"/>
              </w:rPr>
              <w:t>with</w:t>
            </w:r>
            <w:proofErr w:type="gramEnd"/>
            <w:r w:rsidRPr="00641C5D">
              <w:rPr>
                <w:rFonts w:ascii="Arial" w:eastAsia="Times New Roman" w:hAnsi="Arial" w:cs="Arial"/>
                <w:color w:val="000000"/>
                <w:sz w:val="13"/>
                <w:szCs w:val="13"/>
                <w:lang w:eastAsia="en-CA"/>
              </w:rPr>
              <w:t xml:space="preserve"> 77% of the market in the UK </w:t>
            </w:r>
            <w:r w:rsidRPr="00641C5D">
              <w:rPr>
                <w:rFonts w:ascii="Comic Sans MS" w:eastAsia="Times New Roman" w:hAnsi="Comic Sans MS" w:cs="Arial"/>
                <w:b/>
                <w:bCs/>
                <w:color w:val="000000"/>
                <w:sz w:val="13"/>
                <w:szCs w:val="13"/>
                <w:lang w:eastAsia="en-CA"/>
              </w:rPr>
              <w:t>....................</w:t>
            </w:r>
            <w:r w:rsidRPr="00641C5D">
              <w:rPr>
                <w:rFonts w:ascii="Arial" w:eastAsia="Times New Roman" w:hAnsi="Arial" w:cs="Arial"/>
                <w:color w:val="000000"/>
                <w:sz w:val="13"/>
                <w:szCs w:val="13"/>
                <w:lang w:eastAsia="en-CA"/>
              </w:rPr>
              <w:t xml:space="preserve"> </w:t>
            </w:r>
            <w:proofErr w:type="gramStart"/>
            <w:r w:rsidRPr="00641C5D">
              <w:rPr>
                <w:rFonts w:ascii="Arial" w:eastAsia="Times New Roman" w:hAnsi="Arial" w:cs="Arial"/>
                <w:color w:val="000000"/>
                <w:sz w:val="13"/>
                <w:szCs w:val="13"/>
                <w:lang w:eastAsia="en-CA"/>
              </w:rPr>
              <w:t>to</w:t>
            </w:r>
            <w:proofErr w:type="gramEnd"/>
            <w:r w:rsidRPr="00641C5D">
              <w:rPr>
                <w:rFonts w:ascii="Arial" w:eastAsia="Times New Roman" w:hAnsi="Arial" w:cs="Arial"/>
                <w:color w:val="000000"/>
                <w:sz w:val="13"/>
                <w:szCs w:val="13"/>
                <w:lang w:eastAsia="en-CA"/>
              </w:rPr>
              <w:t xml:space="preserve"> 67% in Australia. UK </w:t>
            </w:r>
            <w:proofErr w:type="gramStart"/>
            <w:r w:rsidRPr="00641C5D">
              <w:rPr>
                <w:rFonts w:ascii="Arial" w:eastAsia="Times New Roman" w:hAnsi="Arial" w:cs="Arial"/>
                <w:color w:val="000000"/>
                <w:sz w:val="13"/>
                <w:szCs w:val="13"/>
                <w:lang w:eastAsia="en-CA"/>
              </w:rPr>
              <w:t xml:space="preserve">films </w:t>
            </w:r>
            <w:r w:rsidRPr="00641C5D">
              <w:rPr>
                <w:rFonts w:ascii="Comic Sans MS" w:eastAsia="Times New Roman" w:hAnsi="Comic Sans MS" w:cs="Arial"/>
                <w:b/>
                <w:bCs/>
                <w:color w:val="000000"/>
                <w:sz w:val="13"/>
                <w:szCs w:val="13"/>
                <w:lang w:eastAsia="en-CA"/>
              </w:rPr>
              <w:t>....................</w:t>
            </w:r>
            <w:proofErr w:type="gramEnd"/>
            <w:r w:rsidRPr="00641C5D">
              <w:rPr>
                <w:rFonts w:ascii="Arial" w:eastAsia="Times New Roman" w:hAnsi="Arial" w:cs="Arial"/>
                <w:color w:val="000000"/>
                <w:sz w:val="13"/>
                <w:szCs w:val="13"/>
                <w:lang w:eastAsia="en-CA"/>
              </w:rPr>
              <w:t xml:space="preserve"> </w:t>
            </w:r>
            <w:proofErr w:type="gramStart"/>
            <w:r w:rsidRPr="00641C5D">
              <w:rPr>
                <w:rFonts w:ascii="Arial" w:eastAsia="Times New Roman" w:hAnsi="Arial" w:cs="Arial"/>
                <w:color w:val="000000"/>
                <w:sz w:val="13"/>
                <w:szCs w:val="13"/>
                <w:lang w:eastAsia="en-CA"/>
              </w:rPr>
              <w:t>for</w:t>
            </w:r>
            <w:proofErr w:type="gramEnd"/>
            <w:r w:rsidRPr="00641C5D">
              <w:rPr>
                <w:rFonts w:ascii="Arial" w:eastAsia="Times New Roman" w:hAnsi="Arial" w:cs="Arial"/>
                <w:color w:val="000000"/>
                <w:sz w:val="13"/>
                <w:szCs w:val="13"/>
                <w:lang w:eastAsia="en-CA"/>
              </w:rPr>
              <w:t xml:space="preserve"> 21% of the UK cinema market and 6% of the Australian market. On the other hand, while 11% of the films shown in Australia were Australian, no Australian films were shown in the UK. Films from other countries had 16% of the market share in Australia </w:t>
            </w:r>
            <w:proofErr w:type="gramStart"/>
            <w:r w:rsidRPr="00641C5D">
              <w:rPr>
                <w:rFonts w:ascii="Arial" w:eastAsia="Times New Roman" w:hAnsi="Arial" w:cs="Arial"/>
                <w:color w:val="000000"/>
                <w:sz w:val="13"/>
                <w:szCs w:val="13"/>
                <w:lang w:eastAsia="en-CA"/>
              </w:rPr>
              <w:t xml:space="preserve">as </w:t>
            </w:r>
            <w:r w:rsidRPr="00641C5D">
              <w:rPr>
                <w:rFonts w:ascii="Comic Sans MS" w:eastAsia="Times New Roman" w:hAnsi="Comic Sans MS" w:cs="Arial"/>
                <w:b/>
                <w:bCs/>
                <w:color w:val="000000"/>
                <w:sz w:val="13"/>
                <w:szCs w:val="13"/>
                <w:lang w:eastAsia="en-CA"/>
              </w:rPr>
              <w:t>....................</w:t>
            </w:r>
            <w:proofErr w:type="gramEnd"/>
            <w:r w:rsidRPr="00641C5D">
              <w:rPr>
                <w:rFonts w:ascii="Arial" w:eastAsia="Times New Roman" w:hAnsi="Arial" w:cs="Arial"/>
                <w:color w:val="000000"/>
                <w:sz w:val="13"/>
                <w:szCs w:val="13"/>
                <w:lang w:eastAsia="en-CA"/>
              </w:rPr>
              <w:t xml:space="preserve"> </w:t>
            </w:r>
            <w:proofErr w:type="gramStart"/>
            <w:r w:rsidRPr="00641C5D">
              <w:rPr>
                <w:rFonts w:ascii="Arial" w:eastAsia="Times New Roman" w:hAnsi="Arial" w:cs="Arial"/>
                <w:color w:val="000000"/>
                <w:sz w:val="13"/>
                <w:szCs w:val="13"/>
                <w:lang w:eastAsia="en-CA"/>
              </w:rPr>
              <w:t>to</w:t>
            </w:r>
            <w:proofErr w:type="gramEnd"/>
            <w:r w:rsidRPr="00641C5D">
              <w:rPr>
                <w:rFonts w:ascii="Arial" w:eastAsia="Times New Roman" w:hAnsi="Arial" w:cs="Arial"/>
                <w:color w:val="000000"/>
                <w:sz w:val="13"/>
                <w:szCs w:val="13"/>
                <w:lang w:eastAsia="en-CA"/>
              </w:rPr>
              <w:t xml:space="preserve"> just 2% in the UK.</w:t>
            </w:r>
            <w:r w:rsidRPr="00641C5D">
              <w:rPr>
                <w:rFonts w:ascii="Arial" w:eastAsia="Times New Roman" w:hAnsi="Arial" w:cs="Arial"/>
                <w:color w:val="000000"/>
                <w:sz w:val="13"/>
                <w:szCs w:val="13"/>
                <w:lang w:eastAsia="en-CA"/>
              </w:rPr>
              <w:br/>
            </w:r>
            <w:r w:rsidRPr="00641C5D">
              <w:rPr>
                <w:rFonts w:ascii="Arial" w:eastAsia="Times New Roman" w:hAnsi="Arial" w:cs="Arial"/>
                <w:color w:val="000000"/>
                <w:sz w:val="13"/>
                <w:szCs w:val="13"/>
                <w:lang w:eastAsia="en-CA"/>
              </w:rPr>
              <w:br/>
              <w:t xml:space="preserve">Chart (B) shows cinema admissions in the UK and Australia since 1976. In both countries cinema </w:t>
            </w:r>
            <w:proofErr w:type="gramStart"/>
            <w:r w:rsidRPr="00641C5D">
              <w:rPr>
                <w:rFonts w:ascii="Arial" w:eastAsia="Times New Roman" w:hAnsi="Arial" w:cs="Arial"/>
                <w:color w:val="000000"/>
                <w:sz w:val="13"/>
                <w:szCs w:val="13"/>
                <w:lang w:eastAsia="en-CA"/>
              </w:rPr>
              <w:t xml:space="preserve">admissions </w:t>
            </w:r>
            <w:r w:rsidRPr="00641C5D">
              <w:rPr>
                <w:rFonts w:ascii="Comic Sans MS" w:eastAsia="Times New Roman" w:hAnsi="Comic Sans MS" w:cs="Arial"/>
                <w:b/>
                <w:bCs/>
                <w:color w:val="000000"/>
                <w:sz w:val="13"/>
                <w:szCs w:val="13"/>
                <w:lang w:eastAsia="en-CA"/>
              </w:rPr>
              <w:t>....................</w:t>
            </w:r>
            <w:proofErr w:type="gramEnd"/>
            <w:r w:rsidRPr="00641C5D">
              <w:rPr>
                <w:rFonts w:ascii="Arial" w:eastAsia="Times New Roman" w:hAnsi="Arial" w:cs="Arial"/>
                <w:color w:val="000000"/>
                <w:sz w:val="13"/>
                <w:szCs w:val="13"/>
                <w:lang w:eastAsia="en-CA"/>
              </w:rPr>
              <w:t xml:space="preserve"> </w:t>
            </w:r>
            <w:proofErr w:type="gramStart"/>
            <w:r w:rsidRPr="00641C5D">
              <w:rPr>
                <w:rFonts w:ascii="Arial" w:eastAsia="Times New Roman" w:hAnsi="Arial" w:cs="Arial"/>
                <w:color w:val="000000"/>
                <w:sz w:val="13"/>
                <w:szCs w:val="13"/>
                <w:lang w:eastAsia="en-CA"/>
              </w:rPr>
              <w:t>in</w:t>
            </w:r>
            <w:proofErr w:type="gramEnd"/>
            <w:r w:rsidRPr="00641C5D">
              <w:rPr>
                <w:rFonts w:ascii="Arial" w:eastAsia="Times New Roman" w:hAnsi="Arial" w:cs="Arial"/>
                <w:color w:val="000000"/>
                <w:sz w:val="13"/>
                <w:szCs w:val="13"/>
                <w:lang w:eastAsia="en-CA"/>
              </w:rPr>
              <w:t xml:space="preserve"> the early 1980s. In Australia </w:t>
            </w:r>
            <w:proofErr w:type="gramStart"/>
            <w:r w:rsidRPr="00641C5D">
              <w:rPr>
                <w:rFonts w:ascii="Arial" w:eastAsia="Times New Roman" w:hAnsi="Arial" w:cs="Arial"/>
                <w:color w:val="000000"/>
                <w:sz w:val="13"/>
                <w:szCs w:val="13"/>
                <w:lang w:eastAsia="en-CA"/>
              </w:rPr>
              <w:t xml:space="preserve">admissions </w:t>
            </w:r>
            <w:r w:rsidRPr="00641C5D">
              <w:rPr>
                <w:rFonts w:ascii="Comic Sans MS" w:eastAsia="Times New Roman" w:hAnsi="Comic Sans MS" w:cs="Arial"/>
                <w:b/>
                <w:bCs/>
                <w:color w:val="000000"/>
                <w:sz w:val="13"/>
                <w:szCs w:val="13"/>
                <w:lang w:eastAsia="en-CA"/>
              </w:rPr>
              <w:t>....................</w:t>
            </w:r>
            <w:proofErr w:type="gramEnd"/>
            <w:r w:rsidRPr="00641C5D">
              <w:rPr>
                <w:rFonts w:ascii="Arial" w:eastAsia="Times New Roman" w:hAnsi="Arial" w:cs="Arial"/>
                <w:color w:val="000000"/>
                <w:sz w:val="13"/>
                <w:szCs w:val="13"/>
                <w:lang w:eastAsia="en-CA"/>
              </w:rPr>
              <w:t xml:space="preserve"> </w:t>
            </w:r>
            <w:proofErr w:type="gramStart"/>
            <w:r w:rsidRPr="00641C5D">
              <w:rPr>
                <w:rFonts w:ascii="Arial" w:eastAsia="Times New Roman" w:hAnsi="Arial" w:cs="Arial"/>
                <w:color w:val="000000"/>
                <w:sz w:val="13"/>
                <w:szCs w:val="13"/>
                <w:lang w:eastAsia="en-CA"/>
              </w:rPr>
              <w:t>from</w:t>
            </w:r>
            <w:proofErr w:type="gramEnd"/>
            <w:r w:rsidRPr="00641C5D">
              <w:rPr>
                <w:rFonts w:ascii="Arial" w:eastAsia="Times New Roman" w:hAnsi="Arial" w:cs="Arial"/>
                <w:color w:val="000000"/>
                <w:sz w:val="13"/>
                <w:szCs w:val="13"/>
                <w:lang w:eastAsia="en-CA"/>
              </w:rPr>
              <w:t xml:space="preserve"> just under 40 million in 1980 to about 30 million in 1984–6 while in the UK the decrease was far more dramatic (from 100 million in 1980 to less than 60 million in 1984). Since then, however, the industry </w:t>
            </w:r>
            <w:proofErr w:type="gramStart"/>
            <w:r w:rsidRPr="00641C5D">
              <w:rPr>
                <w:rFonts w:ascii="Arial" w:eastAsia="Times New Roman" w:hAnsi="Arial" w:cs="Arial"/>
                <w:color w:val="000000"/>
                <w:sz w:val="13"/>
                <w:szCs w:val="13"/>
                <w:lang w:eastAsia="en-CA"/>
              </w:rPr>
              <w:t xml:space="preserve">has </w:t>
            </w:r>
            <w:r w:rsidRPr="00641C5D">
              <w:rPr>
                <w:rFonts w:ascii="Comic Sans MS" w:eastAsia="Times New Roman" w:hAnsi="Comic Sans MS" w:cs="Arial"/>
                <w:b/>
                <w:bCs/>
                <w:color w:val="000000"/>
                <w:sz w:val="13"/>
                <w:szCs w:val="13"/>
                <w:lang w:eastAsia="en-CA"/>
              </w:rPr>
              <w:t>....................</w:t>
            </w:r>
            <w:proofErr w:type="gramEnd"/>
            <w:r w:rsidRPr="00641C5D">
              <w:rPr>
                <w:rFonts w:ascii="Arial" w:eastAsia="Times New Roman" w:hAnsi="Arial" w:cs="Arial"/>
                <w:color w:val="000000"/>
                <w:sz w:val="13"/>
                <w:szCs w:val="13"/>
                <w:lang w:eastAsia="en-CA"/>
              </w:rPr>
              <w:t xml:space="preserve"> </w:t>
            </w:r>
            <w:proofErr w:type="gramStart"/>
            <w:r w:rsidRPr="00641C5D">
              <w:rPr>
                <w:rFonts w:ascii="Arial" w:eastAsia="Times New Roman" w:hAnsi="Arial" w:cs="Arial"/>
                <w:color w:val="000000"/>
                <w:sz w:val="13"/>
                <w:szCs w:val="13"/>
                <w:lang w:eastAsia="en-CA"/>
              </w:rPr>
              <w:t>in</w:t>
            </w:r>
            <w:proofErr w:type="gramEnd"/>
            <w:r w:rsidRPr="00641C5D">
              <w:rPr>
                <w:rFonts w:ascii="Arial" w:eastAsia="Times New Roman" w:hAnsi="Arial" w:cs="Arial"/>
                <w:color w:val="000000"/>
                <w:sz w:val="13"/>
                <w:szCs w:val="13"/>
                <w:lang w:eastAsia="en-CA"/>
              </w:rPr>
              <w:t xml:space="preserve"> both countries. In 2001, cinema admissions in the </w:t>
            </w:r>
            <w:proofErr w:type="gramStart"/>
            <w:r w:rsidRPr="00641C5D">
              <w:rPr>
                <w:rFonts w:ascii="Arial" w:eastAsia="Times New Roman" w:hAnsi="Arial" w:cs="Arial"/>
                <w:color w:val="000000"/>
                <w:sz w:val="13"/>
                <w:szCs w:val="13"/>
                <w:lang w:eastAsia="en-CA"/>
              </w:rPr>
              <w:t xml:space="preserve">UK </w:t>
            </w:r>
            <w:r w:rsidRPr="00641C5D">
              <w:rPr>
                <w:rFonts w:ascii="Comic Sans MS" w:eastAsia="Times New Roman" w:hAnsi="Comic Sans MS" w:cs="Arial"/>
                <w:b/>
                <w:bCs/>
                <w:color w:val="000000"/>
                <w:sz w:val="13"/>
                <w:szCs w:val="13"/>
                <w:lang w:eastAsia="en-CA"/>
              </w:rPr>
              <w:t>....................</w:t>
            </w:r>
            <w:proofErr w:type="gramEnd"/>
            <w:r w:rsidRPr="00641C5D">
              <w:rPr>
                <w:rFonts w:ascii="Arial" w:eastAsia="Times New Roman" w:hAnsi="Arial" w:cs="Arial"/>
                <w:color w:val="000000"/>
                <w:sz w:val="13"/>
                <w:szCs w:val="13"/>
                <w:lang w:eastAsia="en-CA"/>
              </w:rPr>
              <w:t xml:space="preserve"> </w:t>
            </w:r>
            <w:proofErr w:type="gramStart"/>
            <w:r w:rsidRPr="00641C5D">
              <w:rPr>
                <w:rFonts w:ascii="Arial" w:eastAsia="Times New Roman" w:hAnsi="Arial" w:cs="Arial"/>
                <w:color w:val="000000"/>
                <w:sz w:val="13"/>
                <w:szCs w:val="13"/>
                <w:lang w:eastAsia="en-CA"/>
              </w:rPr>
              <w:t>at</w:t>
            </w:r>
            <w:proofErr w:type="gramEnd"/>
            <w:r w:rsidRPr="00641C5D">
              <w:rPr>
                <w:rFonts w:ascii="Arial" w:eastAsia="Times New Roman" w:hAnsi="Arial" w:cs="Arial"/>
                <w:color w:val="000000"/>
                <w:sz w:val="13"/>
                <w:szCs w:val="13"/>
                <w:lang w:eastAsia="en-CA"/>
              </w:rPr>
              <w:t xml:space="preserve"> over 150 million, whereas in Australia they reached 90 million.</w:t>
            </w:r>
            <w:r w:rsidRPr="00641C5D">
              <w:rPr>
                <w:rFonts w:ascii="Arial" w:eastAsia="Times New Roman" w:hAnsi="Arial" w:cs="Arial"/>
                <w:color w:val="000000"/>
                <w:sz w:val="13"/>
                <w:szCs w:val="13"/>
                <w:lang w:eastAsia="en-CA"/>
              </w:rPr>
              <w:br/>
            </w:r>
            <w:r w:rsidRPr="00641C5D">
              <w:rPr>
                <w:rFonts w:ascii="Arial" w:eastAsia="Times New Roman" w:hAnsi="Arial" w:cs="Arial"/>
                <w:color w:val="000000"/>
                <w:sz w:val="13"/>
                <w:szCs w:val="13"/>
                <w:lang w:eastAsia="en-CA"/>
              </w:rPr>
              <w:br/>
              <w:t xml:space="preserve">Overall, the charts show that the cinema </w:t>
            </w:r>
            <w:proofErr w:type="gramStart"/>
            <w:r w:rsidRPr="00641C5D">
              <w:rPr>
                <w:rFonts w:ascii="Arial" w:eastAsia="Times New Roman" w:hAnsi="Arial" w:cs="Arial"/>
                <w:color w:val="000000"/>
                <w:sz w:val="13"/>
                <w:szCs w:val="13"/>
                <w:lang w:eastAsia="en-CA"/>
              </w:rPr>
              <w:t xml:space="preserve">has </w:t>
            </w:r>
            <w:r w:rsidRPr="00641C5D">
              <w:rPr>
                <w:rFonts w:ascii="Comic Sans MS" w:eastAsia="Times New Roman" w:hAnsi="Comic Sans MS" w:cs="Arial"/>
                <w:b/>
                <w:bCs/>
                <w:color w:val="000000"/>
                <w:sz w:val="13"/>
                <w:szCs w:val="13"/>
                <w:lang w:eastAsia="en-CA"/>
              </w:rPr>
              <w:t>....................</w:t>
            </w:r>
            <w:proofErr w:type="gramEnd"/>
            <w:r w:rsidRPr="00641C5D">
              <w:rPr>
                <w:rFonts w:ascii="Arial" w:eastAsia="Times New Roman" w:hAnsi="Arial" w:cs="Arial"/>
                <w:color w:val="000000"/>
                <w:sz w:val="13"/>
                <w:szCs w:val="13"/>
                <w:lang w:eastAsia="en-CA"/>
              </w:rPr>
              <w:t xml:space="preserve"> </w:t>
            </w:r>
            <w:proofErr w:type="gramStart"/>
            <w:r w:rsidRPr="00641C5D">
              <w:rPr>
                <w:rFonts w:ascii="Arial" w:eastAsia="Times New Roman" w:hAnsi="Arial" w:cs="Arial"/>
                <w:color w:val="000000"/>
                <w:sz w:val="13"/>
                <w:szCs w:val="13"/>
                <w:lang w:eastAsia="en-CA"/>
              </w:rPr>
              <w:t>in</w:t>
            </w:r>
            <w:proofErr w:type="gramEnd"/>
            <w:r w:rsidRPr="00641C5D">
              <w:rPr>
                <w:rFonts w:ascii="Arial" w:eastAsia="Times New Roman" w:hAnsi="Arial" w:cs="Arial"/>
                <w:color w:val="000000"/>
                <w:sz w:val="13"/>
                <w:szCs w:val="13"/>
                <w:lang w:eastAsia="en-CA"/>
              </w:rPr>
              <w:t xml:space="preserve"> popularity in both countries over the last 15 years, but that the origins of the films projected in Australia are more diverse than in the UK.</w:t>
            </w:r>
            <w:r w:rsidRPr="00641C5D">
              <w:rPr>
                <w:rFonts w:ascii="Arial" w:eastAsia="Times New Roman" w:hAnsi="Arial" w:cs="Arial"/>
                <w:color w:val="000000"/>
                <w:sz w:val="13"/>
                <w:szCs w:val="13"/>
                <w:lang w:eastAsia="en-CA"/>
              </w:rPr>
              <w:br/>
            </w:r>
            <w:r w:rsidRPr="00641C5D">
              <w:rPr>
                <w:rFonts w:ascii="Arial" w:eastAsia="Times New Roman" w:hAnsi="Arial" w:cs="Arial"/>
                <w:color w:val="000000"/>
                <w:sz w:val="13"/>
                <w:szCs w:val="13"/>
                <w:lang w:eastAsia="en-CA"/>
              </w:rPr>
              <w:br/>
            </w:r>
            <w:hyperlink r:id="rId13" w:history="1">
              <w:r w:rsidRPr="00641C5D">
                <w:rPr>
                  <w:rFonts w:ascii="Arial" w:eastAsia="Times New Roman" w:hAnsi="Arial" w:cs="Arial"/>
                  <w:b/>
                  <w:bCs/>
                  <w:color w:val="999999"/>
                  <w:sz w:val="13"/>
                  <w:szCs w:val="13"/>
                  <w:lang w:eastAsia="en-CA"/>
                </w:rPr>
                <w:t>Show Answer</w:t>
              </w:r>
            </w:hyperlink>
            <w:r w:rsidRPr="00641C5D">
              <w:rPr>
                <w:rFonts w:ascii="Arial" w:eastAsia="Times New Roman" w:hAnsi="Arial" w:cs="Arial"/>
                <w:color w:val="000000"/>
                <w:sz w:val="13"/>
                <w:szCs w:val="13"/>
                <w:lang w:eastAsia="en-CA"/>
              </w:rPr>
              <w:t xml:space="preserve"> - </w:t>
            </w:r>
            <w:hyperlink r:id="rId14" w:history="1">
              <w:r w:rsidRPr="00641C5D">
                <w:rPr>
                  <w:rFonts w:ascii="Arial" w:eastAsia="Times New Roman" w:hAnsi="Arial" w:cs="Arial"/>
                  <w:b/>
                  <w:bCs/>
                  <w:color w:val="999999"/>
                  <w:sz w:val="13"/>
                  <w:szCs w:val="13"/>
                  <w:lang w:eastAsia="en-CA"/>
                </w:rPr>
                <w:t>Hide Answer</w:t>
              </w:r>
            </w:hyperlink>
          </w:p>
        </w:tc>
      </w:tr>
      <w:tr w:rsidR="006B4D03" w:rsidRPr="006B4D03" w:rsidTr="006B4D03">
        <w:tblPrEx>
          <w:tblCellMar>
            <w:top w:w="15" w:type="dxa"/>
            <w:left w:w="15" w:type="dxa"/>
            <w:bottom w:w="15" w:type="dxa"/>
            <w:right w:w="15" w:type="dxa"/>
          </w:tblCellMar>
        </w:tblPrEx>
        <w:trPr>
          <w:gridAfter w:val="1"/>
          <w:trHeight w:val="300"/>
          <w:tblCellSpacing w:w="15" w:type="dxa"/>
        </w:trPr>
        <w:tc>
          <w:tcPr>
            <w:tcW w:w="4682" w:type="pct"/>
            <w:gridSpan w:val="2"/>
            <w:shd w:val="clear" w:color="auto" w:fill="auto"/>
            <w:tcMar>
              <w:top w:w="30" w:type="dxa"/>
              <w:left w:w="300" w:type="dxa"/>
              <w:bottom w:w="30" w:type="dxa"/>
              <w:right w:w="30" w:type="dxa"/>
            </w:tcMar>
            <w:vAlign w:val="center"/>
            <w:hideMark/>
          </w:tcPr>
          <w:p w:rsidR="006B4D03" w:rsidRPr="006B4D03" w:rsidRDefault="006B4D03" w:rsidP="006B4D03">
            <w:pPr>
              <w:spacing w:after="0" w:line="240" w:lineRule="auto"/>
              <w:outlineLvl w:val="3"/>
              <w:rPr>
                <w:rFonts w:ascii="Tahoma" w:eastAsia="Times New Roman" w:hAnsi="Tahoma" w:cs="Tahoma"/>
                <w:b/>
                <w:bCs/>
                <w:color w:val="333333"/>
                <w:sz w:val="14"/>
                <w:szCs w:val="14"/>
                <w:lang w:eastAsia="en-CA"/>
              </w:rPr>
            </w:pPr>
            <w:r w:rsidRPr="006B4D03">
              <w:rPr>
                <w:rFonts w:ascii="Tahoma" w:eastAsia="Times New Roman" w:hAnsi="Tahoma" w:cs="Tahoma"/>
                <w:b/>
                <w:bCs/>
                <w:color w:val="333333"/>
                <w:sz w:val="14"/>
                <w:szCs w:val="14"/>
                <w:lang w:eastAsia="en-CA"/>
              </w:rPr>
              <w:lastRenderedPageBreak/>
              <w:t>Academic Writing Sample Task 1 #69</w:t>
            </w:r>
          </w:p>
        </w:tc>
        <w:tc>
          <w:tcPr>
            <w:tcW w:w="124" w:type="pct"/>
            <w:tcMar>
              <w:top w:w="0" w:type="dxa"/>
              <w:left w:w="0" w:type="dxa"/>
              <w:bottom w:w="0" w:type="dxa"/>
              <w:right w:w="0" w:type="dxa"/>
            </w:tcMar>
            <w:vAlign w:val="center"/>
            <w:hideMark/>
          </w:tcPr>
          <w:p w:rsidR="006B4D03" w:rsidRPr="006B4D03" w:rsidRDefault="006B4D03" w:rsidP="006B4D03">
            <w:pPr>
              <w:spacing w:after="0" w:line="240" w:lineRule="auto"/>
              <w:jc w:val="right"/>
              <w:rPr>
                <w:rFonts w:ascii="Arial" w:eastAsia="Times New Roman" w:hAnsi="Arial" w:cs="Arial"/>
                <w:color w:val="333333"/>
                <w:sz w:val="14"/>
                <w:szCs w:val="14"/>
                <w:lang w:eastAsia="en-CA"/>
              </w:rPr>
            </w:pPr>
            <w:r>
              <w:rPr>
                <w:rFonts w:ascii="Arial" w:eastAsia="Times New Roman" w:hAnsi="Arial" w:cs="Arial"/>
                <w:b/>
                <w:bCs/>
                <w:noProof/>
                <w:color w:val="999999"/>
                <w:sz w:val="14"/>
                <w:szCs w:val="14"/>
                <w:lang w:eastAsia="en-CA"/>
              </w:rPr>
              <w:drawing>
                <wp:inline distT="0" distB="0" distL="0" distR="0">
                  <wp:extent cx="152400" cy="190500"/>
                  <wp:effectExtent l="19050" t="0" r="0" b="0"/>
                  <wp:docPr id="16" name="Picture 16" descr="Print">
                    <a:hlinkClick xmlns:a="http://schemas.openxmlformats.org/drawingml/2006/main" r:id="rId15" tgtFrame="_blank" tooltip="Prin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rint">
                            <a:hlinkClick r:id="rId15" tgtFrame="_blank" tooltip="Print"/>
                          </pic:cNvPr>
                          <pic:cNvPicPr>
                            <a:picLocks noChangeAspect="1" noChangeArrowheads="1"/>
                          </pic:cNvPicPr>
                        </pic:nvPicPr>
                        <pic:blipFill>
                          <a:blip r:embed="rId6" cstate="print"/>
                          <a:srcRect/>
                          <a:stretch>
                            <a:fillRect/>
                          </a:stretch>
                        </pic:blipFill>
                        <pic:spPr bwMode="auto">
                          <a:xfrm>
                            <a:off x="0" y="0"/>
                            <a:ext cx="152400" cy="190500"/>
                          </a:xfrm>
                          <a:prstGeom prst="rect">
                            <a:avLst/>
                          </a:prstGeom>
                          <a:noFill/>
                          <a:ln w="9525">
                            <a:noFill/>
                            <a:miter lim="800000"/>
                            <a:headEnd/>
                            <a:tailEnd/>
                          </a:ln>
                        </pic:spPr>
                      </pic:pic>
                    </a:graphicData>
                  </a:graphic>
                </wp:inline>
              </w:drawing>
            </w:r>
          </w:p>
        </w:tc>
        <w:tc>
          <w:tcPr>
            <w:tcW w:w="132" w:type="pct"/>
            <w:tcMar>
              <w:top w:w="0" w:type="dxa"/>
              <w:left w:w="0" w:type="dxa"/>
              <w:bottom w:w="0" w:type="dxa"/>
              <w:right w:w="0" w:type="dxa"/>
            </w:tcMar>
            <w:vAlign w:val="center"/>
            <w:hideMark/>
          </w:tcPr>
          <w:p w:rsidR="006B4D03" w:rsidRPr="006B4D03" w:rsidRDefault="006B4D03" w:rsidP="006B4D03">
            <w:pPr>
              <w:spacing w:after="0" w:line="240" w:lineRule="auto"/>
              <w:jc w:val="right"/>
              <w:rPr>
                <w:rFonts w:ascii="Arial" w:eastAsia="Times New Roman" w:hAnsi="Arial" w:cs="Arial"/>
                <w:color w:val="333333"/>
                <w:sz w:val="14"/>
                <w:szCs w:val="14"/>
                <w:lang w:eastAsia="en-CA"/>
              </w:rPr>
            </w:pPr>
            <w:r>
              <w:rPr>
                <w:rFonts w:ascii="Arial" w:eastAsia="Times New Roman" w:hAnsi="Arial" w:cs="Arial"/>
                <w:b/>
                <w:bCs/>
                <w:noProof/>
                <w:color w:val="999999"/>
                <w:sz w:val="14"/>
                <w:szCs w:val="14"/>
                <w:lang w:eastAsia="en-CA"/>
              </w:rPr>
              <w:drawing>
                <wp:inline distT="0" distB="0" distL="0" distR="0">
                  <wp:extent cx="152400" cy="190500"/>
                  <wp:effectExtent l="19050" t="0" r="0" b="0"/>
                  <wp:docPr id="17" name="Picture 17" descr="E-mail">
                    <a:hlinkClick xmlns:a="http://schemas.openxmlformats.org/drawingml/2006/main" r:id="rId16" tgtFrame="_blank" tooltip="E-mail"/>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mail">
                            <a:hlinkClick r:id="rId16" tgtFrame="_blank" tooltip="E-mail"/>
                          </pic:cNvPr>
                          <pic:cNvPicPr>
                            <a:picLocks noChangeAspect="1" noChangeArrowheads="1"/>
                          </pic:cNvPicPr>
                        </pic:nvPicPr>
                        <pic:blipFill>
                          <a:blip r:embed="rId8" cstate="print"/>
                          <a:srcRect/>
                          <a:stretch>
                            <a:fillRect/>
                          </a:stretch>
                        </pic:blipFill>
                        <pic:spPr bwMode="auto">
                          <a:xfrm>
                            <a:off x="0" y="0"/>
                            <a:ext cx="152400" cy="190500"/>
                          </a:xfrm>
                          <a:prstGeom prst="rect">
                            <a:avLst/>
                          </a:prstGeom>
                          <a:noFill/>
                          <a:ln w="9525">
                            <a:noFill/>
                            <a:miter lim="800000"/>
                            <a:headEnd/>
                            <a:tailEnd/>
                          </a:ln>
                        </pic:spPr>
                      </pic:pic>
                    </a:graphicData>
                  </a:graphic>
                </wp:inline>
              </w:drawing>
            </w:r>
          </w:p>
        </w:tc>
      </w:tr>
    </w:tbl>
    <w:p w:rsidR="006B4D03" w:rsidRPr="006B4D03" w:rsidRDefault="006B4D03" w:rsidP="006B4D03">
      <w:pPr>
        <w:spacing w:after="0" w:line="240" w:lineRule="auto"/>
        <w:rPr>
          <w:rFonts w:ascii="Verdana" w:eastAsia="Times New Roman" w:hAnsi="Verdana" w:cs="Times New Roman"/>
          <w:vanish/>
          <w:color w:val="666666"/>
          <w:sz w:val="12"/>
          <w:szCs w:val="12"/>
          <w:lang w:eastAsia="en-CA"/>
        </w:rPr>
      </w:pPr>
    </w:p>
    <w:tbl>
      <w:tblPr>
        <w:tblW w:w="5000" w:type="pct"/>
        <w:tblCellSpacing w:w="15" w:type="dxa"/>
        <w:tblCellMar>
          <w:left w:w="0" w:type="dxa"/>
          <w:right w:w="0" w:type="dxa"/>
        </w:tblCellMar>
        <w:tblLook w:val="04A0"/>
      </w:tblPr>
      <w:tblGrid>
        <w:gridCol w:w="9450"/>
      </w:tblGrid>
      <w:tr w:rsidR="006B4D03" w:rsidRPr="006B4D03" w:rsidTr="006B4D03">
        <w:trPr>
          <w:tblCellSpacing w:w="15" w:type="dxa"/>
        </w:trPr>
        <w:tc>
          <w:tcPr>
            <w:tcW w:w="0" w:type="auto"/>
            <w:tcMar>
              <w:top w:w="15" w:type="dxa"/>
              <w:left w:w="15" w:type="dxa"/>
              <w:bottom w:w="100" w:type="dxa"/>
              <w:right w:w="15" w:type="dxa"/>
            </w:tcMar>
            <w:hideMark/>
          </w:tcPr>
          <w:p w:rsidR="006B4D03" w:rsidRPr="006B4D03" w:rsidRDefault="006B4D03" w:rsidP="006B4D03">
            <w:pPr>
              <w:spacing w:after="0" w:line="240" w:lineRule="auto"/>
              <w:rPr>
                <w:rFonts w:ascii="Arial" w:eastAsia="Times New Roman" w:hAnsi="Arial" w:cs="Arial"/>
                <w:color w:val="666666"/>
                <w:sz w:val="11"/>
                <w:szCs w:val="11"/>
                <w:lang w:eastAsia="en-CA"/>
              </w:rPr>
            </w:pPr>
            <w:r w:rsidRPr="006B4D03">
              <w:rPr>
                <w:rFonts w:ascii="Arial" w:eastAsia="Times New Roman" w:hAnsi="Arial" w:cs="Arial"/>
                <w:color w:val="666666"/>
                <w:sz w:val="11"/>
                <w:szCs w:val="11"/>
                <w:lang w:eastAsia="en-CA"/>
              </w:rPr>
              <w:t xml:space="preserve">Monday, 28 May 2012 </w:t>
            </w:r>
          </w:p>
        </w:tc>
      </w:tr>
      <w:tr w:rsidR="006B4D03" w:rsidRPr="006B4D03" w:rsidTr="006B4D03">
        <w:trPr>
          <w:tblCellSpacing w:w="15" w:type="dxa"/>
        </w:trPr>
        <w:tc>
          <w:tcPr>
            <w:tcW w:w="0" w:type="auto"/>
            <w:tcMar>
              <w:top w:w="15" w:type="dxa"/>
              <w:left w:w="15" w:type="dxa"/>
              <w:bottom w:w="100" w:type="dxa"/>
              <w:right w:w="15" w:type="dxa"/>
            </w:tcMar>
            <w:hideMark/>
          </w:tcPr>
          <w:tbl>
            <w:tblPr>
              <w:tblW w:w="5800" w:type="dxa"/>
              <w:tblCellSpacing w:w="0" w:type="dxa"/>
              <w:tblCellMar>
                <w:left w:w="0" w:type="dxa"/>
                <w:right w:w="0" w:type="dxa"/>
              </w:tblCellMar>
              <w:tblLook w:val="04A0"/>
            </w:tblPr>
            <w:tblGrid>
              <w:gridCol w:w="1000"/>
              <w:gridCol w:w="4800"/>
            </w:tblGrid>
            <w:tr w:rsidR="006B4D03" w:rsidRPr="006B4D03">
              <w:trPr>
                <w:tblCellSpacing w:w="0" w:type="dxa"/>
              </w:trPr>
              <w:tc>
                <w:tcPr>
                  <w:tcW w:w="1000" w:type="dxa"/>
                  <w:vAlign w:val="center"/>
                  <w:hideMark/>
                </w:tcPr>
                <w:p w:rsidR="006B4D03" w:rsidRPr="006B4D03" w:rsidRDefault="006B4D03" w:rsidP="006B4D03">
                  <w:pPr>
                    <w:spacing w:after="0" w:line="240" w:lineRule="auto"/>
                    <w:rPr>
                      <w:rFonts w:ascii="Verdana" w:eastAsia="Times New Roman" w:hAnsi="Verdana" w:cs="Times New Roman"/>
                      <w:color w:val="666666"/>
                      <w:szCs w:val="24"/>
                      <w:lang w:eastAsia="en-CA"/>
                    </w:rPr>
                  </w:pPr>
                  <w:r w:rsidRPr="006B4D03">
                    <w:rPr>
                      <w:rFonts w:ascii="Verdana" w:eastAsia="Times New Roman" w:hAnsi="Verdana" w:cs="Times New Roman"/>
                      <w:color w:val="666666"/>
                      <w:szCs w:val="24"/>
                      <w:lang w:eastAsia="en-CA"/>
                    </w:rPr>
                    <w:pict/>
                  </w:r>
                </w:p>
              </w:tc>
              <w:tc>
                <w:tcPr>
                  <w:tcW w:w="4800" w:type="dxa"/>
                  <w:vAlign w:val="center"/>
                  <w:hideMark/>
                </w:tcPr>
                <w:p w:rsidR="006B4D03" w:rsidRPr="006B4D03" w:rsidRDefault="006B4D03" w:rsidP="006B4D03">
                  <w:pPr>
                    <w:spacing w:after="0" w:line="240" w:lineRule="auto"/>
                    <w:rPr>
                      <w:rFonts w:ascii="Verdana" w:eastAsia="Times New Roman" w:hAnsi="Verdana" w:cs="Times New Roman"/>
                      <w:color w:val="666666"/>
                      <w:szCs w:val="24"/>
                      <w:lang w:eastAsia="en-CA"/>
                    </w:rPr>
                  </w:pPr>
                  <w:r w:rsidRPr="006B4D03">
                    <w:rPr>
                      <w:rFonts w:ascii="Verdana" w:eastAsia="Times New Roman" w:hAnsi="Verdana" w:cs="Times New Roman"/>
                      <w:color w:val="666666"/>
                      <w:szCs w:val="24"/>
                      <w:lang w:eastAsia="en-CA"/>
                    </w:rPr>
                    <w:pict/>
                  </w:r>
                  <w:r w:rsidRPr="006B4D03">
                    <w:rPr>
                      <w:rFonts w:ascii="Verdana" w:eastAsia="Times New Roman" w:hAnsi="Verdana" w:cs="Times New Roman"/>
                      <w:color w:val="666666"/>
                      <w:szCs w:val="24"/>
                      <w:lang w:eastAsia="en-CA"/>
                    </w:rPr>
                    <w:pict/>
                  </w:r>
                </w:p>
              </w:tc>
            </w:tr>
          </w:tbl>
          <w:p w:rsidR="006B4D03" w:rsidRPr="006B4D03" w:rsidRDefault="006B4D03" w:rsidP="006B4D03">
            <w:pPr>
              <w:spacing w:after="0" w:line="240" w:lineRule="auto"/>
              <w:rPr>
                <w:rFonts w:ascii="Arial" w:eastAsia="Times New Roman" w:hAnsi="Arial" w:cs="Arial"/>
                <w:color w:val="666666"/>
                <w:sz w:val="11"/>
                <w:szCs w:val="11"/>
                <w:lang w:eastAsia="en-CA"/>
              </w:rPr>
            </w:pPr>
          </w:p>
        </w:tc>
      </w:tr>
      <w:tr w:rsidR="006B4D03" w:rsidRPr="006B4D03" w:rsidTr="006B4D03">
        <w:trPr>
          <w:tblCellSpacing w:w="15" w:type="dxa"/>
        </w:trPr>
        <w:tc>
          <w:tcPr>
            <w:tcW w:w="0" w:type="auto"/>
            <w:hideMark/>
          </w:tcPr>
          <w:p w:rsidR="006B4D03" w:rsidRPr="006B4D03" w:rsidRDefault="006B4D03" w:rsidP="006B4D03">
            <w:pPr>
              <w:spacing w:before="100" w:beforeAutospacing="1" w:after="100" w:afterAutospacing="1" w:line="240" w:lineRule="auto"/>
              <w:rPr>
                <w:rFonts w:ascii="Verdana" w:eastAsia="Times New Roman" w:hAnsi="Verdana" w:cs="Arial"/>
                <w:color w:val="000000"/>
                <w:sz w:val="13"/>
                <w:szCs w:val="13"/>
                <w:lang w:eastAsia="en-CA"/>
              </w:rPr>
            </w:pPr>
            <w:r w:rsidRPr="006B4D03">
              <w:rPr>
                <w:rFonts w:ascii="Verdana" w:eastAsia="Times New Roman" w:hAnsi="Verdana" w:cs="Arial"/>
                <w:color w:val="000000"/>
                <w:sz w:val="13"/>
                <w:szCs w:val="13"/>
                <w:lang w:eastAsia="en-CA"/>
              </w:rPr>
              <w:t>You should spend about 20 minutes on this task.</w:t>
            </w:r>
          </w:p>
          <w:p w:rsidR="006B4D03" w:rsidRPr="006B4D03" w:rsidRDefault="006B4D03" w:rsidP="006B4D03">
            <w:pPr>
              <w:spacing w:before="100" w:beforeAutospacing="1" w:after="100" w:afterAutospacing="1" w:line="240" w:lineRule="auto"/>
              <w:rPr>
                <w:rFonts w:ascii="Verdana" w:eastAsia="Times New Roman" w:hAnsi="Verdana" w:cs="Arial"/>
                <w:color w:val="000000"/>
                <w:sz w:val="13"/>
                <w:szCs w:val="13"/>
                <w:lang w:eastAsia="en-CA"/>
              </w:rPr>
            </w:pPr>
            <w:r w:rsidRPr="006B4D03">
              <w:rPr>
                <w:rFonts w:ascii="Verdana" w:eastAsia="Times New Roman" w:hAnsi="Verdana" w:cs="Arial"/>
                <w:b/>
                <w:bCs/>
                <w:color w:val="000000"/>
                <w:sz w:val="13"/>
                <w:lang w:eastAsia="en-CA"/>
              </w:rPr>
              <w:t>The graph below shows the demand for electricity in England during typical days in winter and summer. The pie chart shows how electricity is used in an average English home.</w:t>
            </w:r>
            <w:r w:rsidRPr="006B4D03">
              <w:rPr>
                <w:rFonts w:ascii="Verdana" w:eastAsia="Times New Roman" w:hAnsi="Verdana" w:cs="Arial"/>
                <w:b/>
                <w:bCs/>
                <w:color w:val="000000"/>
                <w:sz w:val="13"/>
                <w:szCs w:val="13"/>
                <w:lang w:eastAsia="en-CA"/>
              </w:rPr>
              <w:br/>
            </w:r>
            <w:r w:rsidRPr="006B4D03">
              <w:rPr>
                <w:rFonts w:ascii="Verdana" w:eastAsia="Times New Roman" w:hAnsi="Verdana" w:cs="Arial"/>
                <w:b/>
                <w:bCs/>
                <w:color w:val="000000"/>
                <w:sz w:val="13"/>
                <w:szCs w:val="13"/>
                <w:lang w:eastAsia="en-CA"/>
              </w:rPr>
              <w:br/>
            </w:r>
            <w:r w:rsidRPr="006B4D03">
              <w:rPr>
                <w:rFonts w:ascii="Verdana" w:eastAsia="Times New Roman" w:hAnsi="Verdana" w:cs="Arial"/>
                <w:b/>
                <w:bCs/>
                <w:color w:val="000000"/>
                <w:sz w:val="13"/>
                <w:lang w:eastAsia="en-CA"/>
              </w:rPr>
              <w:t>Summarise the information by selecting and reporting the main features and make comparisons where relevant.</w:t>
            </w:r>
          </w:p>
          <w:p w:rsidR="006B4D03" w:rsidRPr="006B4D03" w:rsidRDefault="006B4D03" w:rsidP="006B4D03">
            <w:pPr>
              <w:spacing w:before="100" w:beforeAutospacing="1" w:after="100" w:afterAutospacing="1" w:line="240" w:lineRule="auto"/>
              <w:rPr>
                <w:rFonts w:ascii="Verdana" w:eastAsia="Times New Roman" w:hAnsi="Verdana" w:cs="Arial"/>
                <w:color w:val="000000"/>
                <w:sz w:val="13"/>
                <w:szCs w:val="13"/>
                <w:lang w:eastAsia="en-CA"/>
              </w:rPr>
            </w:pPr>
            <w:r w:rsidRPr="006B4D03">
              <w:rPr>
                <w:rFonts w:ascii="Verdana" w:eastAsia="Times New Roman" w:hAnsi="Verdana" w:cs="Arial"/>
                <w:color w:val="000000"/>
                <w:sz w:val="13"/>
                <w:szCs w:val="13"/>
                <w:lang w:eastAsia="en-CA"/>
              </w:rPr>
              <w:t>You should write at least 150 words.</w:t>
            </w:r>
          </w:p>
          <w:p w:rsidR="006B4D03" w:rsidRPr="006B4D03" w:rsidRDefault="006B4D03" w:rsidP="006B4D03">
            <w:pPr>
              <w:spacing w:before="100" w:beforeAutospacing="1" w:after="100" w:afterAutospacing="1" w:line="240" w:lineRule="auto"/>
              <w:jc w:val="center"/>
              <w:rPr>
                <w:rFonts w:ascii="Verdana" w:eastAsia="Times New Roman" w:hAnsi="Verdana" w:cs="Arial"/>
                <w:color w:val="000000"/>
                <w:sz w:val="13"/>
                <w:szCs w:val="13"/>
                <w:lang w:eastAsia="en-CA"/>
              </w:rPr>
            </w:pPr>
            <w:r>
              <w:rPr>
                <w:rFonts w:ascii="Verdana" w:eastAsia="Times New Roman" w:hAnsi="Verdana" w:cs="Arial"/>
                <w:noProof/>
                <w:color w:val="000000"/>
                <w:sz w:val="13"/>
                <w:szCs w:val="13"/>
                <w:lang w:eastAsia="en-CA"/>
              </w:rPr>
              <w:lastRenderedPageBreak/>
              <w:drawing>
                <wp:inline distT="0" distB="0" distL="0" distR="0">
                  <wp:extent cx="4286250" cy="5238750"/>
                  <wp:effectExtent l="19050" t="0" r="0" b="0"/>
                  <wp:docPr id="21" name="Picture 21" descr="IELTS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ELTS Graph"/>
                          <pic:cNvPicPr>
                            <a:picLocks noChangeAspect="1" noChangeArrowheads="1"/>
                          </pic:cNvPicPr>
                        </pic:nvPicPr>
                        <pic:blipFill>
                          <a:blip r:embed="rId17" cstate="print"/>
                          <a:srcRect/>
                          <a:stretch>
                            <a:fillRect/>
                          </a:stretch>
                        </pic:blipFill>
                        <pic:spPr bwMode="auto">
                          <a:xfrm>
                            <a:off x="0" y="0"/>
                            <a:ext cx="4286250" cy="5238750"/>
                          </a:xfrm>
                          <a:prstGeom prst="rect">
                            <a:avLst/>
                          </a:prstGeom>
                          <a:noFill/>
                          <a:ln w="9525">
                            <a:noFill/>
                            <a:miter lim="800000"/>
                            <a:headEnd/>
                            <a:tailEnd/>
                          </a:ln>
                        </pic:spPr>
                      </pic:pic>
                    </a:graphicData>
                  </a:graphic>
                </wp:inline>
              </w:drawing>
            </w:r>
          </w:p>
          <w:p w:rsidR="006B4D03" w:rsidRPr="006B4D03" w:rsidRDefault="006B4D03" w:rsidP="006B4D03">
            <w:pPr>
              <w:spacing w:before="500" w:after="300" w:line="240" w:lineRule="auto"/>
              <w:rPr>
                <w:rFonts w:ascii="Arial" w:eastAsia="Times New Roman" w:hAnsi="Arial" w:cs="Arial"/>
                <w:i/>
                <w:iCs/>
                <w:color w:val="666666"/>
                <w:sz w:val="13"/>
                <w:szCs w:val="13"/>
                <w:lang w:eastAsia="en-CA"/>
              </w:rPr>
            </w:pPr>
            <w:r w:rsidRPr="006B4D03">
              <w:rPr>
                <w:rFonts w:ascii="Arial" w:eastAsia="Times New Roman" w:hAnsi="Arial" w:cs="Arial"/>
                <w:i/>
                <w:iCs/>
                <w:color w:val="666666"/>
                <w:sz w:val="13"/>
                <w:szCs w:val="13"/>
                <w:lang w:eastAsia="en-CA"/>
              </w:rPr>
              <w:t>model answer:</w:t>
            </w:r>
          </w:p>
          <w:p w:rsidR="006B4D03" w:rsidRPr="006B4D03" w:rsidRDefault="006B4D03" w:rsidP="006B4D03">
            <w:pPr>
              <w:spacing w:before="100" w:beforeAutospacing="1" w:after="100" w:afterAutospacing="1" w:line="240" w:lineRule="auto"/>
              <w:rPr>
                <w:rFonts w:ascii="Verdana" w:eastAsia="Times New Roman" w:hAnsi="Verdana" w:cs="Arial"/>
                <w:color w:val="666666"/>
                <w:sz w:val="13"/>
                <w:szCs w:val="13"/>
                <w:lang w:eastAsia="en-CA"/>
              </w:rPr>
            </w:pPr>
            <w:r w:rsidRPr="006B4D03">
              <w:rPr>
                <w:rFonts w:ascii="Verdana" w:eastAsia="Times New Roman" w:hAnsi="Verdana" w:cs="Arial"/>
                <w:color w:val="666666"/>
                <w:sz w:val="13"/>
                <w:szCs w:val="13"/>
                <w:lang w:eastAsia="en-CA"/>
              </w:rPr>
              <w:t>The Demand for electricity in England during typical days in winter and summer is illustrated in the graph. The use of electricity in an average English home is shown in the pie chart. From the graph it is generally obvious that the demand is in its maximum around 2100 in winter times and in its minimum around 400 being almost constant between 1200 and 2100 in winter times. During summer times on the other hand the demand reaches its top point around 1300 and the bottom point around 900 being almost constant between 1550 and 2000.</w:t>
            </w:r>
            <w:r w:rsidRPr="006B4D03">
              <w:rPr>
                <w:rFonts w:ascii="Verdana" w:eastAsia="Times New Roman" w:hAnsi="Verdana" w:cs="Arial"/>
                <w:color w:val="666666"/>
                <w:sz w:val="13"/>
                <w:szCs w:val="13"/>
                <w:lang w:eastAsia="en-CA"/>
              </w:rPr>
              <w:br/>
            </w:r>
            <w:r w:rsidRPr="006B4D03">
              <w:rPr>
                <w:rFonts w:ascii="Verdana" w:eastAsia="Times New Roman" w:hAnsi="Verdana" w:cs="Arial"/>
                <w:color w:val="666666"/>
                <w:sz w:val="13"/>
                <w:szCs w:val="13"/>
                <w:lang w:eastAsia="en-CA"/>
              </w:rPr>
              <w:br/>
              <w:t>In wither times the curve gradually increases to reach 40000 units of electricity by 3 o’clock in the morning. This is followed by gradual decline to its lowest limit of 30000 units at 9 o’clock. A gradual rise is obvious again to reach a stationary level between 3 o’clock and 9 o’clock of about 40000 units again. Then there is a sharp rise in the next hour to reach its maximum before collapsing again to a lower level by the end of the day.</w:t>
            </w:r>
            <w:r w:rsidRPr="006B4D03">
              <w:rPr>
                <w:rFonts w:ascii="Verdana" w:eastAsia="Times New Roman" w:hAnsi="Verdana" w:cs="Arial"/>
                <w:color w:val="666666"/>
                <w:sz w:val="13"/>
                <w:szCs w:val="13"/>
                <w:lang w:eastAsia="en-CA"/>
              </w:rPr>
              <w:br/>
            </w:r>
            <w:r w:rsidRPr="006B4D03">
              <w:rPr>
                <w:rFonts w:ascii="Verdana" w:eastAsia="Times New Roman" w:hAnsi="Verdana" w:cs="Arial"/>
                <w:color w:val="666666"/>
                <w:sz w:val="13"/>
                <w:szCs w:val="13"/>
                <w:lang w:eastAsia="en-CA"/>
              </w:rPr>
              <w:br/>
              <w:t>In summer time the curve gradually decrease to reach its lower limit around 9 o’clock of a bit more that 10000 units. A gradual increase is noticed to reach its top of 20000 after which a stationary phase is obvious between 3 o’clock and 10 o’clock at night of about 15000 units.</w:t>
            </w:r>
            <w:r w:rsidRPr="006B4D03">
              <w:rPr>
                <w:rFonts w:ascii="Verdana" w:eastAsia="Times New Roman" w:hAnsi="Verdana" w:cs="Arial"/>
                <w:color w:val="666666"/>
                <w:sz w:val="13"/>
                <w:szCs w:val="13"/>
                <w:lang w:eastAsia="en-CA"/>
              </w:rPr>
              <w:br/>
            </w:r>
            <w:r w:rsidRPr="006B4D03">
              <w:rPr>
                <w:rFonts w:ascii="Verdana" w:eastAsia="Times New Roman" w:hAnsi="Verdana" w:cs="Arial"/>
                <w:color w:val="666666"/>
                <w:sz w:val="13"/>
                <w:szCs w:val="13"/>
                <w:lang w:eastAsia="en-CA"/>
              </w:rPr>
              <w:br/>
              <w:t>The pie chart on the other hand shows that 52.5% of the electricity is used for heating rooms and water. 17.5% is consumed for ovens kettles and washing machines 15% is used in lighting TV and radio and finally 15% is consumed in the sue of vacuum cleaners food mixtures and electric tools.</w:t>
            </w:r>
          </w:p>
          <w:p w:rsidR="006B4D03" w:rsidRPr="006B4D03" w:rsidRDefault="006B4D03" w:rsidP="006B4D03">
            <w:pPr>
              <w:spacing w:before="100" w:beforeAutospacing="1" w:after="100" w:afterAutospacing="1" w:line="240" w:lineRule="auto"/>
              <w:rPr>
                <w:rFonts w:ascii="Arial" w:eastAsia="Times New Roman" w:hAnsi="Arial" w:cs="Arial"/>
                <w:color w:val="666666"/>
                <w:sz w:val="13"/>
                <w:szCs w:val="13"/>
                <w:lang w:eastAsia="en-CA"/>
              </w:rPr>
            </w:pPr>
            <w:r w:rsidRPr="006B4D03">
              <w:rPr>
                <w:rFonts w:ascii="Arial" w:eastAsia="Times New Roman" w:hAnsi="Arial" w:cs="Arial"/>
                <w:color w:val="666666"/>
                <w:sz w:val="13"/>
                <w:szCs w:val="13"/>
                <w:lang w:eastAsia="en-CA"/>
              </w:rPr>
              <w:t>(285 words)</w:t>
            </w:r>
          </w:p>
        </w:tc>
      </w:tr>
    </w:tbl>
    <w:p w:rsidR="00486342" w:rsidRDefault="00486342"/>
    <w:sectPr w:rsidR="00486342" w:rsidSect="0048634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2137F"/>
    <w:rsid w:val="00012BD2"/>
    <w:rsid w:val="0012137F"/>
    <w:rsid w:val="00174979"/>
    <w:rsid w:val="00486342"/>
    <w:rsid w:val="00641C5D"/>
    <w:rsid w:val="006B4D03"/>
    <w:rsid w:val="00924CE6"/>
    <w:rsid w:val="00D9250E"/>
    <w:rsid w:val="00D92C46"/>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2C46"/>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2137F"/>
    <w:rPr>
      <w:b/>
      <w:bCs/>
    </w:rPr>
  </w:style>
  <w:style w:type="paragraph" w:customStyle="1" w:styleId="essay">
    <w:name w:val="essay"/>
    <w:basedOn w:val="Normal"/>
    <w:rsid w:val="0012137F"/>
    <w:pPr>
      <w:spacing w:before="100" w:beforeAutospacing="1" w:after="100" w:afterAutospacing="1" w:line="240" w:lineRule="auto"/>
    </w:pPr>
    <w:rPr>
      <w:rFonts w:ascii="Arial" w:eastAsia="Times New Roman" w:hAnsi="Arial" w:cs="Arial"/>
      <w:sz w:val="13"/>
      <w:szCs w:val="13"/>
      <w:lang w:eastAsia="en-CA"/>
    </w:rPr>
  </w:style>
  <w:style w:type="paragraph" w:styleId="NormalWeb">
    <w:name w:val="Normal (Web)"/>
    <w:basedOn w:val="Normal"/>
    <w:uiPriority w:val="99"/>
    <w:semiHidden/>
    <w:unhideWhenUsed/>
    <w:rsid w:val="0012137F"/>
    <w:pPr>
      <w:spacing w:before="100" w:beforeAutospacing="1" w:after="100" w:afterAutospacing="1" w:line="240" w:lineRule="auto"/>
    </w:pPr>
    <w:rPr>
      <w:rFonts w:eastAsia="Times New Roman" w:cs="Times New Roman"/>
      <w:szCs w:val="24"/>
      <w:lang w:eastAsia="en-CA"/>
    </w:rPr>
  </w:style>
  <w:style w:type="paragraph" w:styleId="BalloonText">
    <w:name w:val="Balloon Text"/>
    <w:basedOn w:val="Normal"/>
    <w:link w:val="BalloonTextChar"/>
    <w:uiPriority w:val="99"/>
    <w:semiHidden/>
    <w:unhideWhenUsed/>
    <w:rsid w:val="001213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137F"/>
    <w:rPr>
      <w:rFonts w:ascii="Tahoma" w:hAnsi="Tahoma" w:cs="Tahoma"/>
      <w:sz w:val="16"/>
      <w:szCs w:val="16"/>
    </w:rPr>
  </w:style>
  <w:style w:type="character" w:styleId="Hyperlink">
    <w:name w:val="Hyperlink"/>
    <w:basedOn w:val="DefaultParagraphFont"/>
    <w:uiPriority w:val="99"/>
    <w:unhideWhenUsed/>
    <w:rsid w:val="00641C5D"/>
    <w:rPr>
      <w:b/>
      <w:bCs/>
      <w:strike w:val="0"/>
      <w:dstrike w:val="0"/>
      <w:color w:val="999999"/>
      <w:u w:val="none"/>
      <w:effect w:val="none"/>
    </w:rPr>
  </w:style>
</w:styles>
</file>

<file path=word/webSettings.xml><?xml version="1.0" encoding="utf-8"?>
<w:webSettings xmlns:r="http://schemas.openxmlformats.org/officeDocument/2006/relationships" xmlns:w="http://schemas.openxmlformats.org/wordprocessingml/2006/main">
  <w:divs>
    <w:div w:id="217397885">
      <w:bodyDiv w:val="1"/>
      <w:marLeft w:val="0"/>
      <w:marRight w:val="0"/>
      <w:marTop w:val="0"/>
      <w:marBottom w:val="0"/>
      <w:divBdr>
        <w:top w:val="none" w:sz="0" w:space="0" w:color="auto"/>
        <w:left w:val="none" w:sz="0" w:space="0" w:color="auto"/>
        <w:bottom w:val="none" w:sz="0" w:space="0" w:color="auto"/>
        <w:right w:val="none" w:sz="0" w:space="0" w:color="auto"/>
      </w:divBdr>
      <w:divsChild>
        <w:div w:id="190916885">
          <w:marLeft w:val="0"/>
          <w:marRight w:val="0"/>
          <w:marTop w:val="0"/>
          <w:marBottom w:val="0"/>
          <w:divBdr>
            <w:top w:val="none" w:sz="0" w:space="0" w:color="auto"/>
            <w:left w:val="none" w:sz="0" w:space="0" w:color="auto"/>
            <w:bottom w:val="none" w:sz="0" w:space="0" w:color="auto"/>
            <w:right w:val="none" w:sz="0" w:space="0" w:color="auto"/>
          </w:divBdr>
          <w:divsChild>
            <w:div w:id="1602104870">
              <w:marLeft w:val="0"/>
              <w:marRight w:val="0"/>
              <w:marTop w:val="0"/>
              <w:marBottom w:val="0"/>
              <w:divBdr>
                <w:top w:val="none" w:sz="0" w:space="0" w:color="auto"/>
                <w:left w:val="none" w:sz="0" w:space="0" w:color="auto"/>
                <w:bottom w:val="none" w:sz="0" w:space="0" w:color="auto"/>
                <w:right w:val="none" w:sz="0" w:space="0" w:color="auto"/>
              </w:divBdr>
              <w:divsChild>
                <w:div w:id="445082407">
                  <w:marLeft w:val="0"/>
                  <w:marRight w:val="0"/>
                  <w:marTop w:val="0"/>
                  <w:marBottom w:val="0"/>
                  <w:divBdr>
                    <w:top w:val="none" w:sz="0" w:space="0" w:color="auto"/>
                    <w:left w:val="none" w:sz="0" w:space="0" w:color="auto"/>
                    <w:bottom w:val="none" w:sz="0" w:space="0" w:color="auto"/>
                    <w:right w:val="none" w:sz="0" w:space="0" w:color="auto"/>
                  </w:divBdr>
                  <w:divsChild>
                    <w:div w:id="309286638">
                      <w:marLeft w:val="0"/>
                      <w:marRight w:val="0"/>
                      <w:marTop w:val="0"/>
                      <w:marBottom w:val="0"/>
                      <w:divBdr>
                        <w:top w:val="none" w:sz="0" w:space="0" w:color="auto"/>
                        <w:left w:val="none" w:sz="0" w:space="0" w:color="auto"/>
                        <w:bottom w:val="none" w:sz="0" w:space="0" w:color="auto"/>
                        <w:right w:val="none" w:sz="0" w:space="0" w:color="auto"/>
                      </w:divBdr>
                      <w:divsChild>
                        <w:div w:id="1569611186">
                          <w:marLeft w:val="0"/>
                          <w:marRight w:val="0"/>
                          <w:marTop w:val="0"/>
                          <w:marBottom w:val="0"/>
                          <w:divBdr>
                            <w:top w:val="none" w:sz="0" w:space="0" w:color="auto"/>
                            <w:left w:val="none" w:sz="0" w:space="0" w:color="auto"/>
                            <w:bottom w:val="none" w:sz="0" w:space="0" w:color="auto"/>
                            <w:right w:val="none" w:sz="0" w:space="0" w:color="auto"/>
                          </w:divBdr>
                          <w:divsChild>
                            <w:div w:id="2025091549">
                              <w:marLeft w:val="50"/>
                              <w:marRight w:val="0"/>
                              <w:marTop w:val="0"/>
                              <w:marBottom w:val="0"/>
                              <w:divBdr>
                                <w:top w:val="none" w:sz="0" w:space="0" w:color="auto"/>
                                <w:left w:val="none" w:sz="0" w:space="0" w:color="auto"/>
                                <w:bottom w:val="none" w:sz="0" w:space="0" w:color="auto"/>
                                <w:right w:val="none" w:sz="0" w:space="0" w:color="auto"/>
                              </w:divBdr>
                              <w:divsChild>
                                <w:div w:id="214480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2142547">
      <w:bodyDiv w:val="1"/>
      <w:marLeft w:val="0"/>
      <w:marRight w:val="0"/>
      <w:marTop w:val="0"/>
      <w:marBottom w:val="0"/>
      <w:divBdr>
        <w:top w:val="none" w:sz="0" w:space="0" w:color="auto"/>
        <w:left w:val="none" w:sz="0" w:space="0" w:color="auto"/>
        <w:bottom w:val="none" w:sz="0" w:space="0" w:color="auto"/>
        <w:right w:val="none" w:sz="0" w:space="0" w:color="auto"/>
      </w:divBdr>
      <w:divsChild>
        <w:div w:id="92020080">
          <w:marLeft w:val="0"/>
          <w:marRight w:val="0"/>
          <w:marTop w:val="0"/>
          <w:marBottom w:val="0"/>
          <w:divBdr>
            <w:top w:val="none" w:sz="0" w:space="0" w:color="auto"/>
            <w:left w:val="none" w:sz="0" w:space="0" w:color="auto"/>
            <w:bottom w:val="none" w:sz="0" w:space="0" w:color="auto"/>
            <w:right w:val="none" w:sz="0" w:space="0" w:color="auto"/>
          </w:divBdr>
          <w:divsChild>
            <w:div w:id="1224827120">
              <w:marLeft w:val="0"/>
              <w:marRight w:val="0"/>
              <w:marTop w:val="0"/>
              <w:marBottom w:val="0"/>
              <w:divBdr>
                <w:top w:val="none" w:sz="0" w:space="0" w:color="auto"/>
                <w:left w:val="none" w:sz="0" w:space="0" w:color="auto"/>
                <w:bottom w:val="none" w:sz="0" w:space="0" w:color="auto"/>
                <w:right w:val="none" w:sz="0" w:space="0" w:color="auto"/>
              </w:divBdr>
              <w:divsChild>
                <w:div w:id="1312980966">
                  <w:marLeft w:val="0"/>
                  <w:marRight w:val="0"/>
                  <w:marTop w:val="0"/>
                  <w:marBottom w:val="0"/>
                  <w:divBdr>
                    <w:top w:val="none" w:sz="0" w:space="0" w:color="auto"/>
                    <w:left w:val="none" w:sz="0" w:space="0" w:color="auto"/>
                    <w:bottom w:val="none" w:sz="0" w:space="0" w:color="auto"/>
                    <w:right w:val="none" w:sz="0" w:space="0" w:color="auto"/>
                  </w:divBdr>
                  <w:divsChild>
                    <w:div w:id="1785422924">
                      <w:marLeft w:val="0"/>
                      <w:marRight w:val="0"/>
                      <w:marTop w:val="0"/>
                      <w:marBottom w:val="0"/>
                      <w:divBdr>
                        <w:top w:val="none" w:sz="0" w:space="0" w:color="auto"/>
                        <w:left w:val="none" w:sz="0" w:space="0" w:color="auto"/>
                        <w:bottom w:val="none" w:sz="0" w:space="0" w:color="auto"/>
                        <w:right w:val="none" w:sz="0" w:space="0" w:color="auto"/>
                      </w:divBdr>
                      <w:divsChild>
                        <w:div w:id="1336835931">
                          <w:marLeft w:val="0"/>
                          <w:marRight w:val="0"/>
                          <w:marTop w:val="0"/>
                          <w:marBottom w:val="0"/>
                          <w:divBdr>
                            <w:top w:val="none" w:sz="0" w:space="0" w:color="auto"/>
                            <w:left w:val="none" w:sz="0" w:space="0" w:color="auto"/>
                            <w:bottom w:val="none" w:sz="0" w:space="0" w:color="auto"/>
                            <w:right w:val="none" w:sz="0" w:space="0" w:color="auto"/>
                          </w:divBdr>
                          <w:divsChild>
                            <w:div w:id="33233974">
                              <w:marLeft w:val="50"/>
                              <w:marRight w:val="0"/>
                              <w:marTop w:val="0"/>
                              <w:marBottom w:val="0"/>
                              <w:divBdr>
                                <w:top w:val="none" w:sz="0" w:space="0" w:color="auto"/>
                                <w:left w:val="none" w:sz="0" w:space="0" w:color="auto"/>
                                <w:bottom w:val="none" w:sz="0" w:space="0" w:color="auto"/>
                                <w:right w:val="none" w:sz="0" w:space="0" w:color="auto"/>
                              </w:divBdr>
                              <w:divsChild>
                                <w:div w:id="193300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5413279">
      <w:bodyDiv w:val="1"/>
      <w:marLeft w:val="0"/>
      <w:marRight w:val="0"/>
      <w:marTop w:val="0"/>
      <w:marBottom w:val="0"/>
      <w:divBdr>
        <w:top w:val="none" w:sz="0" w:space="0" w:color="auto"/>
        <w:left w:val="none" w:sz="0" w:space="0" w:color="auto"/>
        <w:bottom w:val="none" w:sz="0" w:space="0" w:color="auto"/>
        <w:right w:val="none" w:sz="0" w:space="0" w:color="auto"/>
      </w:divBdr>
      <w:divsChild>
        <w:div w:id="1990788843">
          <w:marLeft w:val="0"/>
          <w:marRight w:val="0"/>
          <w:marTop w:val="0"/>
          <w:marBottom w:val="0"/>
          <w:divBdr>
            <w:top w:val="none" w:sz="0" w:space="0" w:color="auto"/>
            <w:left w:val="none" w:sz="0" w:space="0" w:color="auto"/>
            <w:bottom w:val="none" w:sz="0" w:space="0" w:color="auto"/>
            <w:right w:val="none" w:sz="0" w:space="0" w:color="auto"/>
          </w:divBdr>
          <w:divsChild>
            <w:div w:id="766267003">
              <w:marLeft w:val="0"/>
              <w:marRight w:val="0"/>
              <w:marTop w:val="0"/>
              <w:marBottom w:val="0"/>
              <w:divBdr>
                <w:top w:val="none" w:sz="0" w:space="0" w:color="auto"/>
                <w:left w:val="none" w:sz="0" w:space="0" w:color="auto"/>
                <w:bottom w:val="none" w:sz="0" w:space="0" w:color="auto"/>
                <w:right w:val="none" w:sz="0" w:space="0" w:color="auto"/>
              </w:divBdr>
              <w:divsChild>
                <w:div w:id="197594981">
                  <w:marLeft w:val="0"/>
                  <w:marRight w:val="0"/>
                  <w:marTop w:val="0"/>
                  <w:marBottom w:val="0"/>
                  <w:divBdr>
                    <w:top w:val="none" w:sz="0" w:space="0" w:color="auto"/>
                    <w:left w:val="none" w:sz="0" w:space="0" w:color="auto"/>
                    <w:bottom w:val="none" w:sz="0" w:space="0" w:color="auto"/>
                    <w:right w:val="none" w:sz="0" w:space="0" w:color="auto"/>
                  </w:divBdr>
                  <w:divsChild>
                    <w:div w:id="1783064620">
                      <w:marLeft w:val="0"/>
                      <w:marRight w:val="0"/>
                      <w:marTop w:val="0"/>
                      <w:marBottom w:val="0"/>
                      <w:divBdr>
                        <w:top w:val="none" w:sz="0" w:space="0" w:color="auto"/>
                        <w:left w:val="none" w:sz="0" w:space="0" w:color="auto"/>
                        <w:bottom w:val="none" w:sz="0" w:space="0" w:color="auto"/>
                        <w:right w:val="none" w:sz="0" w:space="0" w:color="auto"/>
                      </w:divBdr>
                      <w:divsChild>
                        <w:div w:id="2059276956">
                          <w:marLeft w:val="0"/>
                          <w:marRight w:val="0"/>
                          <w:marTop w:val="0"/>
                          <w:marBottom w:val="0"/>
                          <w:divBdr>
                            <w:top w:val="none" w:sz="0" w:space="0" w:color="auto"/>
                            <w:left w:val="none" w:sz="0" w:space="0" w:color="auto"/>
                            <w:bottom w:val="none" w:sz="0" w:space="0" w:color="auto"/>
                            <w:right w:val="none" w:sz="0" w:space="0" w:color="auto"/>
                          </w:divBdr>
                          <w:divsChild>
                            <w:div w:id="983775546">
                              <w:marLeft w:val="50"/>
                              <w:marRight w:val="0"/>
                              <w:marTop w:val="0"/>
                              <w:marBottom w:val="0"/>
                              <w:divBdr>
                                <w:top w:val="none" w:sz="0" w:space="0" w:color="auto"/>
                                <w:left w:val="none" w:sz="0" w:space="0" w:color="auto"/>
                                <w:bottom w:val="none" w:sz="0" w:space="0" w:color="auto"/>
                                <w:right w:val="none" w:sz="0" w:space="0" w:color="auto"/>
                              </w:divBdr>
                              <w:divsChild>
                                <w:div w:id="1384138332">
                                  <w:marLeft w:val="0"/>
                                  <w:marRight w:val="0"/>
                                  <w:marTop w:val="0"/>
                                  <w:marBottom w:val="0"/>
                                  <w:divBdr>
                                    <w:top w:val="none" w:sz="0" w:space="0" w:color="auto"/>
                                    <w:left w:val="none" w:sz="0" w:space="0" w:color="auto"/>
                                    <w:bottom w:val="none" w:sz="0" w:space="0" w:color="auto"/>
                                    <w:right w:val="none" w:sz="0" w:space="0" w:color="auto"/>
                                  </w:divBdr>
                                </w:div>
                                <w:div w:id="1533878502">
                                  <w:marLeft w:val="0"/>
                                  <w:marRight w:val="0"/>
                                  <w:marTop w:val="0"/>
                                  <w:marBottom w:val="0"/>
                                  <w:divBdr>
                                    <w:top w:val="none" w:sz="0" w:space="0" w:color="auto"/>
                                    <w:left w:val="none" w:sz="0" w:space="0" w:color="auto"/>
                                    <w:bottom w:val="none" w:sz="0" w:space="0" w:color="auto"/>
                                    <w:right w:val="none" w:sz="0" w:space="0" w:color="auto"/>
                                  </w:divBdr>
                                </w:div>
                                <w:div w:id="96457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javascript:void(0)"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ielts-exam.net/index2.php?option=com_content&amp;task=emailform&amp;id=679&amp;itemid=32" TargetMode="External"/><Relationship Id="rId12" Type="http://schemas.openxmlformats.org/officeDocument/2006/relationships/image" Target="media/image4.png"/><Relationship Id="rId17" Type="http://schemas.openxmlformats.org/officeDocument/2006/relationships/image" Target="media/image5.png"/><Relationship Id="rId2" Type="http://schemas.openxmlformats.org/officeDocument/2006/relationships/settings" Target="settings.xml"/><Relationship Id="rId16" Type="http://schemas.openxmlformats.org/officeDocument/2006/relationships/hyperlink" Target="http://www.ielts-exam.net/index2.php?option=com_content&amp;task=emailform&amp;id=672&amp;itemid=32"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www.ielts-exam.net/index2.php?option=com_content&amp;task=emailform&amp;id=673&amp;itemid=32" TargetMode="External"/><Relationship Id="rId5" Type="http://schemas.openxmlformats.org/officeDocument/2006/relationships/hyperlink" Target="http://www.ielts-exam.net/index2.php?option=com_content&amp;task=view&amp;id=679&amp;pop=1&amp;page=0&amp;Itemid=32" TargetMode="External"/><Relationship Id="rId15" Type="http://schemas.openxmlformats.org/officeDocument/2006/relationships/hyperlink" Target="http://www.ielts-exam.net/index2.php?option=com_content&amp;task=view&amp;id=672&amp;pop=1&amp;page=0&amp;Itemid=32" TargetMode="External"/><Relationship Id="rId10" Type="http://schemas.openxmlformats.org/officeDocument/2006/relationships/hyperlink" Target="http://www.ielts-exam.net/index2.php?option=com_content&amp;task=view&amp;id=673&amp;pop=1&amp;page=0&amp;Itemid=32" TargetMode="External"/><Relationship Id="rId19" Type="http://schemas.openxmlformats.org/officeDocument/2006/relationships/theme" Target="theme/theme1.xml"/><Relationship Id="rId4" Type="http://schemas.openxmlformats.org/officeDocument/2006/relationships/hyperlink" Target="http://www.ielts-exam.net/index.php?option=com_content&amp;task=category&amp;sectionid=7&amp;id=20&amp;Itemid=32" TargetMode="External"/><Relationship Id="rId9" Type="http://schemas.openxmlformats.org/officeDocument/2006/relationships/image" Target="media/image3.png"/><Relationship Id="rId14" Type="http://schemas.openxmlformats.org/officeDocument/2006/relationships/hyperlink" Target="javascript:voi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924</Words>
  <Characters>5267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nqc</dc:creator>
  <cp:lastModifiedBy>nqc</cp:lastModifiedBy>
  <cp:revision>3</cp:revision>
  <dcterms:created xsi:type="dcterms:W3CDTF">2012-07-16T16:17:00Z</dcterms:created>
  <dcterms:modified xsi:type="dcterms:W3CDTF">2012-07-16T16:18:00Z</dcterms:modified>
</cp:coreProperties>
</file>